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901" w:rsidRDefault="00BC7901" w:rsidP="00BC7901">
      <w:pPr>
        <w:pStyle w:val="ConsPlusNonformat"/>
        <w:ind w:left="4248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Par32"/>
      <w:bookmarkEnd w:id="0"/>
      <w:r>
        <w:rPr>
          <w:rFonts w:ascii="Times New Roman" w:hAnsi="Times New Roman" w:cs="Times New Roman"/>
          <w:color w:val="000000" w:themeColor="text1"/>
          <w:sz w:val="28"/>
          <w:szCs w:val="28"/>
        </w:rPr>
        <w:t>УТВЕРЖДЕН</w:t>
      </w:r>
      <w:r w:rsidR="001479E9">
        <w:rPr>
          <w:rFonts w:ascii="Times New Roman" w:hAnsi="Times New Roman" w:cs="Times New Roman"/>
          <w:color w:val="000000" w:themeColor="text1"/>
          <w:sz w:val="28"/>
          <w:szCs w:val="28"/>
        </w:rPr>
        <w:t>Ы</w:t>
      </w:r>
    </w:p>
    <w:p w:rsidR="00BC7901" w:rsidRPr="003A2361" w:rsidRDefault="00BC7901" w:rsidP="00BC7901">
      <w:pPr>
        <w:pStyle w:val="ConsPlusNonformat"/>
        <w:ind w:left="4956" w:firstLine="708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7901" w:rsidRDefault="00BC7901" w:rsidP="00BC7901">
      <w:pPr>
        <w:pStyle w:val="ConsPlusNonformat"/>
        <w:ind w:left="4956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Приказом Министерства юстиции </w:t>
      </w:r>
      <w:r w:rsidRPr="003A2361">
        <w:rPr>
          <w:rFonts w:ascii="Times New Roman" w:hAnsi="Times New Roman" w:cs="Times New Roman"/>
          <w:color w:val="000000" w:themeColor="text1"/>
          <w:sz w:val="28"/>
          <w:szCs w:val="28"/>
        </w:rPr>
        <w:t>Донецкой Народной Республики</w:t>
      </w:r>
    </w:p>
    <w:p w:rsidR="00BC7901" w:rsidRPr="00BC7901" w:rsidRDefault="00D556DE" w:rsidP="00BC7901">
      <w:pPr>
        <w:pStyle w:val="30"/>
        <w:shd w:val="clear" w:color="auto" w:fill="auto"/>
        <w:spacing w:after="236"/>
        <w:rPr>
          <w:b w:val="0"/>
        </w:rPr>
      </w:pP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</w:r>
      <w:r>
        <w:rPr>
          <w:color w:val="000000" w:themeColor="text1"/>
          <w:sz w:val="28"/>
          <w:szCs w:val="28"/>
        </w:rPr>
        <w:tab/>
        <w:t xml:space="preserve">       </w:t>
      </w:r>
      <w:r w:rsidR="00BC7901" w:rsidRPr="00BC7901">
        <w:rPr>
          <w:b w:val="0"/>
          <w:color w:val="000000" w:themeColor="text1"/>
          <w:sz w:val="28"/>
          <w:szCs w:val="28"/>
        </w:rPr>
        <w:t xml:space="preserve">от </w:t>
      </w:r>
      <w:r>
        <w:rPr>
          <w:b w:val="0"/>
          <w:color w:val="000000" w:themeColor="text1"/>
          <w:sz w:val="28"/>
          <w:szCs w:val="28"/>
          <w:u w:val="single"/>
        </w:rPr>
        <w:t xml:space="preserve">10.11.2020 </w:t>
      </w:r>
      <w:r w:rsidR="00BC7901" w:rsidRPr="00BC7901">
        <w:rPr>
          <w:b w:val="0"/>
          <w:color w:val="000000" w:themeColor="text1"/>
          <w:sz w:val="28"/>
          <w:szCs w:val="28"/>
        </w:rPr>
        <w:t>№</w:t>
      </w:r>
      <w:r>
        <w:rPr>
          <w:b w:val="0"/>
          <w:color w:val="000000" w:themeColor="text1"/>
          <w:sz w:val="28"/>
          <w:szCs w:val="28"/>
          <w:u w:val="single"/>
        </w:rPr>
        <w:t xml:space="preserve"> 998-ОД </w:t>
      </w:r>
    </w:p>
    <w:p w:rsidR="00BC7901" w:rsidRDefault="00BC7901">
      <w:pPr>
        <w:pStyle w:val="30"/>
        <w:shd w:val="clear" w:color="auto" w:fill="auto"/>
        <w:spacing w:after="236"/>
      </w:pPr>
    </w:p>
    <w:p w:rsidR="00AE1DE3" w:rsidRDefault="00AE1DE3" w:rsidP="00AE1DE3">
      <w:pPr>
        <w:pStyle w:val="30"/>
        <w:shd w:val="clear" w:color="auto" w:fill="auto"/>
        <w:spacing w:after="0" w:line="240" w:lineRule="auto"/>
      </w:pPr>
      <w:r w:rsidRPr="00BC7901">
        <w:rPr>
          <w:sz w:val="28"/>
          <w:szCs w:val="28"/>
        </w:rPr>
        <w:t>Правила</w:t>
      </w:r>
    </w:p>
    <w:p w:rsidR="00AE1DE3" w:rsidRDefault="00AD18C9" w:rsidP="00AE1DE3">
      <w:pPr>
        <w:pStyle w:val="30"/>
        <w:shd w:val="clear" w:color="auto" w:fill="auto"/>
        <w:spacing w:after="0" w:line="240" w:lineRule="auto"/>
        <w:ind w:right="32"/>
        <w:rPr>
          <w:sz w:val="28"/>
          <w:szCs w:val="28"/>
        </w:rPr>
      </w:pPr>
      <w:r w:rsidRPr="00BC7901">
        <w:rPr>
          <w:sz w:val="28"/>
          <w:szCs w:val="28"/>
        </w:rPr>
        <w:t xml:space="preserve">включения в соглашение адвоката с доверителем </w:t>
      </w:r>
    </w:p>
    <w:p w:rsidR="00AE1DE3" w:rsidRDefault="00AD18C9" w:rsidP="00AE1DE3">
      <w:pPr>
        <w:pStyle w:val="30"/>
        <w:shd w:val="clear" w:color="auto" w:fill="auto"/>
        <w:spacing w:after="0" w:line="240" w:lineRule="auto"/>
        <w:ind w:right="32"/>
        <w:rPr>
          <w:sz w:val="28"/>
          <w:szCs w:val="28"/>
        </w:rPr>
      </w:pPr>
      <w:r w:rsidRPr="00BC7901">
        <w:rPr>
          <w:sz w:val="28"/>
          <w:szCs w:val="28"/>
        </w:rPr>
        <w:t>условия о</w:t>
      </w:r>
      <w:r w:rsidR="00AE1DE3">
        <w:rPr>
          <w:sz w:val="28"/>
          <w:szCs w:val="28"/>
        </w:rPr>
        <w:t xml:space="preserve"> </w:t>
      </w:r>
      <w:r w:rsidRPr="00BC7901">
        <w:rPr>
          <w:sz w:val="28"/>
          <w:szCs w:val="28"/>
        </w:rPr>
        <w:t xml:space="preserve">вознаграждении, зависящем от результата </w:t>
      </w:r>
    </w:p>
    <w:p w:rsidR="00BF35AB" w:rsidRPr="00BC7901" w:rsidRDefault="00AD18C9" w:rsidP="00AE1DE3">
      <w:pPr>
        <w:pStyle w:val="30"/>
        <w:shd w:val="clear" w:color="auto" w:fill="auto"/>
        <w:spacing w:after="0" w:line="240" w:lineRule="auto"/>
        <w:ind w:right="32"/>
        <w:rPr>
          <w:sz w:val="28"/>
          <w:szCs w:val="28"/>
        </w:rPr>
      </w:pPr>
      <w:r w:rsidRPr="00BC7901">
        <w:rPr>
          <w:sz w:val="28"/>
          <w:szCs w:val="28"/>
        </w:rPr>
        <w:t>оказания юридической помощи</w:t>
      </w:r>
    </w:p>
    <w:p w:rsidR="005B4312" w:rsidRPr="00BC7901" w:rsidRDefault="005B4312" w:rsidP="00BC7901">
      <w:pPr>
        <w:pStyle w:val="20"/>
        <w:shd w:val="clear" w:color="auto" w:fill="auto"/>
        <w:spacing w:before="0" w:after="0"/>
        <w:ind w:right="32" w:firstLine="740"/>
        <w:jc w:val="both"/>
        <w:rPr>
          <w:sz w:val="28"/>
          <w:szCs w:val="28"/>
        </w:rPr>
      </w:pPr>
    </w:p>
    <w:p w:rsidR="00BF35AB" w:rsidRDefault="00AE1DE3" w:rsidP="00BC7901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 w:rsidR="00AD18C9" w:rsidRPr="00BC7901">
        <w:rPr>
          <w:sz w:val="28"/>
          <w:szCs w:val="28"/>
        </w:rPr>
        <w:t xml:space="preserve">Настоящие Правила </w:t>
      </w:r>
      <w:r w:rsidR="00BC7901" w:rsidRPr="00BC7901">
        <w:rPr>
          <w:sz w:val="28"/>
          <w:szCs w:val="28"/>
        </w:rPr>
        <w:t>включения в соглашение адвоката с доверителем условия о вознаграждении, зависящем от резу</w:t>
      </w:r>
      <w:bookmarkStart w:id="1" w:name="_GoBack"/>
      <w:bookmarkEnd w:id="1"/>
      <w:r w:rsidR="00BC7901" w:rsidRPr="00BC7901">
        <w:rPr>
          <w:sz w:val="28"/>
          <w:szCs w:val="28"/>
        </w:rPr>
        <w:t>льтата оказания юридической помощи</w:t>
      </w:r>
      <w:r w:rsidR="00BC7901" w:rsidRPr="00F8395A">
        <w:rPr>
          <w:color w:val="000000" w:themeColor="text1"/>
        </w:rPr>
        <w:t xml:space="preserve"> </w:t>
      </w:r>
      <w:r w:rsidR="00BC7901" w:rsidRPr="00F42D28">
        <w:rPr>
          <w:sz w:val="28"/>
          <w:szCs w:val="28"/>
        </w:rPr>
        <w:t xml:space="preserve">(далее – </w:t>
      </w:r>
      <w:r w:rsidR="00BC7901">
        <w:rPr>
          <w:sz w:val="28"/>
          <w:szCs w:val="28"/>
        </w:rPr>
        <w:t xml:space="preserve">Правила) </w:t>
      </w:r>
      <w:r w:rsidR="00AD18C9" w:rsidRPr="00BC7901">
        <w:rPr>
          <w:sz w:val="28"/>
          <w:szCs w:val="28"/>
        </w:rPr>
        <w:t xml:space="preserve">приняты </w:t>
      </w:r>
      <w:r w:rsidR="00BC7901" w:rsidRPr="00BC7901">
        <w:rPr>
          <w:sz w:val="28"/>
          <w:szCs w:val="28"/>
        </w:rPr>
        <w:t>в соответствии с частью 5 статьи 30 Закона Донецкой Народной Республики «Об адвокатуре и адвокатской деятельности»,</w:t>
      </w:r>
      <w:r w:rsidR="00AD18C9" w:rsidRPr="00BC7901">
        <w:rPr>
          <w:sz w:val="28"/>
          <w:szCs w:val="28"/>
        </w:rPr>
        <w:t xml:space="preserve"> с учетом того, что в указанной норме законодатель реализовал свое право предусмотреть обусловленное вознаграждение в рамках законодательства об оказании квалифицированной юридической помощи, исходя из</w:t>
      </w:r>
      <w:proofErr w:type="gramEnd"/>
      <w:r w:rsidR="00AD18C9" w:rsidRPr="00BC7901">
        <w:rPr>
          <w:sz w:val="28"/>
          <w:szCs w:val="28"/>
        </w:rPr>
        <w:t xml:space="preserve"> конституционных принципов правосудия и конкретных условий развития правовой системы.</w:t>
      </w:r>
    </w:p>
    <w:p w:rsidR="00AE1DE3" w:rsidRPr="00BC7901" w:rsidRDefault="00AE1DE3" w:rsidP="00BC7901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BF35AB" w:rsidRPr="00BC7901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2. </w:t>
      </w:r>
      <w:proofErr w:type="gramStart"/>
      <w:r w:rsidR="00AD18C9" w:rsidRPr="00BC7901">
        <w:rPr>
          <w:sz w:val="28"/>
          <w:szCs w:val="28"/>
        </w:rPr>
        <w:t>В соответствии с принципом свободы договора и статьей 3</w:t>
      </w:r>
      <w:r w:rsidR="00660173">
        <w:rPr>
          <w:sz w:val="28"/>
          <w:szCs w:val="28"/>
        </w:rPr>
        <w:t>96</w:t>
      </w:r>
      <w:r w:rsidR="00AD18C9" w:rsidRPr="00BC7901">
        <w:rPr>
          <w:sz w:val="28"/>
          <w:szCs w:val="28"/>
        </w:rPr>
        <w:t xml:space="preserve"> Гражданского кодекса </w:t>
      </w:r>
      <w:r w:rsidR="00660173">
        <w:rPr>
          <w:sz w:val="28"/>
          <w:szCs w:val="28"/>
        </w:rPr>
        <w:t>Донецкой Народной Республики</w:t>
      </w:r>
      <w:r w:rsidR="00AD18C9" w:rsidRPr="00BC7901">
        <w:rPr>
          <w:sz w:val="28"/>
          <w:szCs w:val="28"/>
        </w:rPr>
        <w:t xml:space="preserve"> (далее - Гражданский кодекс) настоящие Правила регулируют включение в соглашение об оказании юридической помощи (далее - соглашение) такого существенного условия, как выплата (размер выплаты) вознаграждения за юридическую помощь (</w:t>
      </w:r>
      <w:r w:rsidR="00660173">
        <w:rPr>
          <w:sz w:val="28"/>
          <w:szCs w:val="28"/>
        </w:rPr>
        <w:t>часть</w:t>
      </w:r>
      <w:r w:rsidR="00AD18C9" w:rsidRPr="00BC7901">
        <w:rPr>
          <w:sz w:val="28"/>
          <w:szCs w:val="28"/>
        </w:rPr>
        <w:t xml:space="preserve"> </w:t>
      </w:r>
      <w:r w:rsidR="00660173">
        <w:rPr>
          <w:sz w:val="28"/>
          <w:szCs w:val="28"/>
        </w:rPr>
        <w:t>5</w:t>
      </w:r>
      <w:r w:rsidR="00AD18C9" w:rsidRPr="00BC7901">
        <w:rPr>
          <w:sz w:val="28"/>
          <w:szCs w:val="28"/>
        </w:rPr>
        <w:t xml:space="preserve"> статьи </w:t>
      </w:r>
      <w:r w:rsidR="00660173">
        <w:rPr>
          <w:sz w:val="28"/>
          <w:szCs w:val="28"/>
        </w:rPr>
        <w:t>30</w:t>
      </w:r>
      <w:r w:rsidR="00AD18C9" w:rsidRPr="00BC7901">
        <w:rPr>
          <w:sz w:val="28"/>
          <w:szCs w:val="28"/>
        </w:rPr>
        <w:t xml:space="preserve"> </w:t>
      </w:r>
      <w:r w:rsidR="00660173" w:rsidRPr="00F8395A">
        <w:rPr>
          <w:sz w:val="26"/>
          <w:szCs w:val="26"/>
        </w:rPr>
        <w:t>Закона Донецкой Народной Республики «Об адвокатуре и адвокатской деятельности»</w:t>
      </w:r>
      <w:r w:rsidR="00AD18C9" w:rsidRPr="00BC7901">
        <w:rPr>
          <w:sz w:val="28"/>
          <w:szCs w:val="28"/>
        </w:rPr>
        <w:t>), когда указанная выплата (размер выплаты) обусловлена результатом</w:t>
      </w:r>
      <w:proofErr w:type="gramEnd"/>
      <w:r w:rsidR="00AD18C9" w:rsidRPr="00BC7901">
        <w:rPr>
          <w:sz w:val="28"/>
          <w:szCs w:val="28"/>
        </w:rPr>
        <w:t xml:space="preserve"> оказания адвокатом юридической помощи (обусловленное вознаграждение, «гонорар успеха»).</w:t>
      </w:r>
    </w:p>
    <w:p w:rsidR="00BF35AB" w:rsidRDefault="00AD18C9" w:rsidP="00BC7901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  <w:sz w:val="28"/>
          <w:szCs w:val="28"/>
        </w:rPr>
      </w:pPr>
      <w:r w:rsidRPr="00BC7901">
        <w:rPr>
          <w:sz w:val="28"/>
          <w:szCs w:val="28"/>
        </w:rPr>
        <w:t xml:space="preserve">Положение об обусловленном вознаграждении может быть включено </w:t>
      </w:r>
      <w:proofErr w:type="gramStart"/>
      <w:r w:rsidRPr="00BC7901">
        <w:rPr>
          <w:sz w:val="28"/>
          <w:szCs w:val="28"/>
        </w:rPr>
        <w:t>в</w:t>
      </w:r>
      <w:proofErr w:type="gramEnd"/>
      <w:r w:rsidRPr="00BC7901">
        <w:rPr>
          <w:sz w:val="28"/>
          <w:szCs w:val="28"/>
        </w:rPr>
        <w:t xml:space="preserve"> соглашение для обеспечения конституционного права на получение квалифицированной юридической помощи лиц, у которых на момент заключения соглашения </w:t>
      </w:r>
      <w:r w:rsidRPr="00D07CD7">
        <w:rPr>
          <w:color w:val="auto"/>
          <w:sz w:val="28"/>
          <w:szCs w:val="28"/>
        </w:rPr>
        <w:t>отсутствует возможность выплачивать вознаграждение адвокату</w:t>
      </w:r>
      <w:r w:rsidR="001A716D">
        <w:rPr>
          <w:color w:val="auto"/>
          <w:sz w:val="28"/>
          <w:szCs w:val="28"/>
        </w:rPr>
        <w:t>.</w:t>
      </w:r>
    </w:p>
    <w:p w:rsidR="00AE1DE3" w:rsidRPr="00D07CD7" w:rsidRDefault="00AE1DE3" w:rsidP="00BC7901">
      <w:pPr>
        <w:pStyle w:val="20"/>
        <w:shd w:val="clear" w:color="auto" w:fill="auto"/>
        <w:spacing w:before="0" w:after="0" w:line="240" w:lineRule="auto"/>
        <w:ind w:firstLine="740"/>
        <w:jc w:val="both"/>
        <w:rPr>
          <w:color w:val="auto"/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3. </w:t>
      </w:r>
      <w:r w:rsidR="00AD18C9" w:rsidRPr="00BC7901">
        <w:rPr>
          <w:sz w:val="28"/>
          <w:szCs w:val="28"/>
        </w:rPr>
        <w:t>Положение об обусловленном вознаграждении не может включаться в соглашение об оказании юридической помощи по уголовному делу или по делу об административном правонарушении.</w:t>
      </w:r>
    </w:p>
    <w:p w:rsidR="00AE1DE3" w:rsidRPr="00BC7901" w:rsidRDefault="00AE1DE3" w:rsidP="00AE1DE3">
      <w:pPr>
        <w:pStyle w:val="20"/>
        <w:shd w:val="clear" w:color="auto" w:fill="auto"/>
        <w:tabs>
          <w:tab w:val="left" w:pos="1007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4. Если</w:t>
      </w:r>
      <w:r w:rsidR="00AD18C9" w:rsidRPr="00BC7901">
        <w:rPr>
          <w:sz w:val="28"/>
          <w:szCs w:val="28"/>
        </w:rPr>
        <w:t xml:space="preserve"> при заключении соглашения стороны исходят из неопределенности достижения положительного результата</w:t>
      </w:r>
      <w:r>
        <w:rPr>
          <w:sz w:val="28"/>
          <w:szCs w:val="28"/>
        </w:rPr>
        <w:t>, то</w:t>
      </w:r>
      <w:r w:rsidRPr="00AE1DE3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BC7901">
        <w:rPr>
          <w:sz w:val="28"/>
          <w:szCs w:val="28"/>
        </w:rPr>
        <w:t>словие об обусловленном вознаграждении предполагается разумным и обоснованным</w:t>
      </w:r>
      <w:r w:rsidR="00AD18C9" w:rsidRPr="00BC7901">
        <w:rPr>
          <w:sz w:val="28"/>
          <w:szCs w:val="28"/>
        </w:rPr>
        <w:t>.</w:t>
      </w:r>
    </w:p>
    <w:p w:rsidR="00AE1DE3" w:rsidRPr="00BC7901" w:rsidRDefault="00AE1DE3" w:rsidP="00AE1DE3">
      <w:pPr>
        <w:pStyle w:val="20"/>
        <w:shd w:val="clear" w:color="auto" w:fill="auto"/>
        <w:tabs>
          <w:tab w:val="left" w:pos="1009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AE1DE3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BF35AB" w:rsidRPr="00BC7901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5. </w:t>
      </w:r>
      <w:r w:rsidR="00AD18C9" w:rsidRPr="00BC7901">
        <w:rPr>
          <w:sz w:val="28"/>
          <w:szCs w:val="28"/>
        </w:rPr>
        <w:t xml:space="preserve">Включение в соглашение положения о </w:t>
      </w:r>
      <w:r w:rsidR="00E72748">
        <w:rPr>
          <w:sz w:val="28"/>
          <w:szCs w:val="28"/>
        </w:rPr>
        <w:t>«</w:t>
      </w:r>
      <w:r w:rsidR="00AD18C9" w:rsidRPr="00BC7901">
        <w:rPr>
          <w:sz w:val="28"/>
          <w:szCs w:val="28"/>
        </w:rPr>
        <w:t>гонораре успеха</w:t>
      </w:r>
      <w:r w:rsidR="00E72748">
        <w:rPr>
          <w:sz w:val="28"/>
          <w:szCs w:val="28"/>
        </w:rPr>
        <w:t>»</w:t>
      </w:r>
      <w:r w:rsidR="00AD18C9" w:rsidRPr="00BC7901">
        <w:rPr>
          <w:sz w:val="28"/>
          <w:szCs w:val="28"/>
        </w:rPr>
        <w:t xml:space="preserve"> не является гарантией или обещанием положительного результата оказания юридической помощи.</w:t>
      </w:r>
    </w:p>
    <w:p w:rsidR="00AE1DE3" w:rsidRDefault="00AE1DE3" w:rsidP="00BC7901">
      <w:pPr>
        <w:pStyle w:val="20"/>
        <w:shd w:val="clear" w:color="auto" w:fill="auto"/>
        <w:spacing w:before="0" w:after="0" w:line="240" w:lineRule="auto"/>
        <w:ind w:firstLine="740"/>
        <w:jc w:val="both"/>
        <w:rPr>
          <w:sz w:val="28"/>
          <w:szCs w:val="28"/>
        </w:rPr>
      </w:pPr>
    </w:p>
    <w:p w:rsidR="00BF35AB" w:rsidRPr="00BC7901" w:rsidRDefault="00AE1DE3" w:rsidP="00AE1DE3">
      <w:pPr>
        <w:pStyle w:val="20"/>
        <w:shd w:val="clear" w:color="auto" w:fill="auto"/>
        <w:spacing w:before="0" w:after="0" w:line="24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AD18C9" w:rsidRPr="00BC7901">
        <w:rPr>
          <w:sz w:val="28"/>
          <w:szCs w:val="28"/>
        </w:rPr>
        <w:t>.</w:t>
      </w:r>
      <w:r w:rsidR="001479E9">
        <w:rPr>
          <w:sz w:val="28"/>
          <w:szCs w:val="28"/>
        </w:rPr>
        <w:t> </w:t>
      </w:r>
      <w:r w:rsidR="00AD18C9" w:rsidRPr="00BC7901">
        <w:rPr>
          <w:sz w:val="28"/>
          <w:szCs w:val="28"/>
        </w:rPr>
        <w:t>Соглашение должно ясно и недвусмысленно определять результат оказания адвокатом юридической помощи, которым обусловлена выплата (размер выплаты) вознаграждения.</w:t>
      </w:r>
    </w:p>
    <w:p w:rsidR="00AE1DE3" w:rsidRDefault="00AE1DE3" w:rsidP="00AE1DE3">
      <w:pPr>
        <w:pStyle w:val="20"/>
        <w:shd w:val="clear" w:color="auto" w:fill="auto"/>
        <w:tabs>
          <w:tab w:val="left" w:pos="1007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7. </w:t>
      </w:r>
      <w:r w:rsidR="00AD18C9" w:rsidRPr="00BC7901">
        <w:rPr>
          <w:sz w:val="28"/>
          <w:szCs w:val="28"/>
        </w:rPr>
        <w:t xml:space="preserve">Обусловленное вознаграждение может определяться как твердая денежная сумма, как доля (процент) от размера удовлетворенных требований доверителя или от размера требований к доверителю, в удовлетворении которых было отказано, а также </w:t>
      </w:r>
      <w:r w:rsidR="00AD18C9" w:rsidRPr="00AE1DE3">
        <w:rPr>
          <w:color w:val="auto"/>
          <w:sz w:val="28"/>
          <w:szCs w:val="28"/>
        </w:rPr>
        <w:t>иным способом,</w:t>
      </w:r>
      <w:r w:rsidR="00AD18C9" w:rsidRPr="00BC7901">
        <w:rPr>
          <w:sz w:val="28"/>
          <w:szCs w:val="28"/>
        </w:rPr>
        <w:t xml:space="preserve"> позволяющим рассчитать размер вознаграждения.</w:t>
      </w:r>
    </w:p>
    <w:p w:rsidR="00AE1DE3" w:rsidRPr="00BC7901" w:rsidRDefault="00AE1DE3" w:rsidP="00AE1DE3">
      <w:pPr>
        <w:pStyle w:val="20"/>
        <w:shd w:val="clear" w:color="auto" w:fill="auto"/>
        <w:tabs>
          <w:tab w:val="left" w:pos="1007"/>
        </w:tabs>
        <w:spacing w:before="0" w:after="0" w:line="240" w:lineRule="auto"/>
        <w:ind w:left="740"/>
        <w:jc w:val="both"/>
        <w:rPr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8. </w:t>
      </w:r>
      <w:r w:rsidR="00AD18C9" w:rsidRPr="00BC7901">
        <w:rPr>
          <w:sz w:val="28"/>
          <w:szCs w:val="28"/>
        </w:rPr>
        <w:t>В соответствии с соглашением одна часть вознаграждения может быть обусловленной, а другая - подлежащей выплате адвокату вне зависимости от результата оказания юридической помощи (в том числе, авансом).</w:t>
      </w:r>
    </w:p>
    <w:p w:rsidR="00AE1DE3" w:rsidRPr="00AE1DE3" w:rsidRDefault="00AE1DE3" w:rsidP="00AE1DE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9. </w:t>
      </w:r>
      <w:r w:rsidR="00AD18C9" w:rsidRPr="00BC7901">
        <w:rPr>
          <w:sz w:val="28"/>
          <w:szCs w:val="28"/>
        </w:rPr>
        <w:t>Не допускается включение в соглашение положения о выплате обусловленного вознаграждения авансом</w:t>
      </w:r>
      <w:r w:rsidR="001A716D">
        <w:rPr>
          <w:sz w:val="28"/>
          <w:szCs w:val="28"/>
        </w:rPr>
        <w:t>.</w:t>
      </w:r>
      <w:r w:rsidR="00D07CD7">
        <w:rPr>
          <w:sz w:val="28"/>
          <w:szCs w:val="28"/>
        </w:rPr>
        <w:t xml:space="preserve"> </w:t>
      </w:r>
    </w:p>
    <w:p w:rsidR="00AE1DE3" w:rsidRPr="00AE1DE3" w:rsidRDefault="00AE1DE3" w:rsidP="00AE1DE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10. </w:t>
      </w:r>
      <w:r w:rsidR="00AD18C9" w:rsidRPr="00BC7901">
        <w:rPr>
          <w:sz w:val="28"/>
          <w:szCs w:val="28"/>
        </w:rPr>
        <w:t>При заключении соглашения адвокат обязан предупредить доверителя о том, что последнему не может быть гарантировано взыскание в качестве судебных издержек с другого лица, участвующего в деле, суммы выплаченного адвокату обусловленного вознаграждения.</w:t>
      </w:r>
    </w:p>
    <w:p w:rsidR="00AE1DE3" w:rsidRPr="00AE1DE3" w:rsidRDefault="00AE1DE3" w:rsidP="00AE1DE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11. </w:t>
      </w:r>
      <w:proofErr w:type="gramStart"/>
      <w:r w:rsidR="00AD18C9" w:rsidRPr="00BC7901">
        <w:rPr>
          <w:sz w:val="28"/>
          <w:szCs w:val="28"/>
        </w:rPr>
        <w:t xml:space="preserve">В случае если стороны предусматривают обусловленное вознаграждение за каждый из этапов оказания юридической помощи, в соглашение может быть включено условие, согласно которому невыплата (выплата в неполном объеме) обусловленного вознаграждения за очередной этап является безотзывной офертой доверителя на расторжение соглашения (статья </w:t>
      </w:r>
      <w:r w:rsidR="00660173">
        <w:rPr>
          <w:sz w:val="28"/>
          <w:szCs w:val="28"/>
        </w:rPr>
        <w:t>533</w:t>
      </w:r>
      <w:r w:rsidR="00AD18C9" w:rsidRPr="00BC7901">
        <w:rPr>
          <w:sz w:val="28"/>
          <w:szCs w:val="28"/>
        </w:rPr>
        <w:t xml:space="preserve"> Гражданского кодекса) или </w:t>
      </w:r>
      <w:proofErr w:type="spellStart"/>
      <w:r w:rsidR="00AD18C9" w:rsidRPr="00BC7901">
        <w:rPr>
          <w:sz w:val="28"/>
          <w:szCs w:val="28"/>
        </w:rPr>
        <w:t>отменительным</w:t>
      </w:r>
      <w:proofErr w:type="spellEnd"/>
      <w:r w:rsidR="00AD18C9" w:rsidRPr="00BC7901">
        <w:rPr>
          <w:sz w:val="28"/>
          <w:szCs w:val="28"/>
        </w:rPr>
        <w:t xml:space="preserve"> условием, прекращающим права и обязанности сторон из соглашения, за исключением обязанности доверителя по выплате вознаграждения</w:t>
      </w:r>
      <w:proofErr w:type="gramEnd"/>
      <w:r w:rsidR="00AD18C9" w:rsidRPr="00BC7901">
        <w:rPr>
          <w:sz w:val="28"/>
          <w:szCs w:val="28"/>
        </w:rPr>
        <w:t xml:space="preserve"> (статья </w:t>
      </w:r>
      <w:r w:rsidR="00D76588">
        <w:rPr>
          <w:sz w:val="28"/>
          <w:szCs w:val="28"/>
        </w:rPr>
        <w:t>205</w:t>
      </w:r>
      <w:r w:rsidR="00AD18C9" w:rsidRPr="00BC7901">
        <w:rPr>
          <w:sz w:val="28"/>
          <w:szCs w:val="28"/>
        </w:rPr>
        <w:t xml:space="preserve"> Гражданского кодекса).</w:t>
      </w:r>
    </w:p>
    <w:p w:rsidR="00AE1DE3" w:rsidRPr="00AE1DE3" w:rsidRDefault="00AE1DE3" w:rsidP="00AE1DE3">
      <w:pPr>
        <w:pStyle w:val="ac"/>
        <w:rPr>
          <w:rFonts w:ascii="Times New Roman" w:hAnsi="Times New Roman" w:cs="Times New Roman"/>
          <w:sz w:val="28"/>
          <w:szCs w:val="28"/>
        </w:rPr>
      </w:pPr>
    </w:p>
    <w:p w:rsidR="00BF35AB" w:rsidRPr="00AE1DE3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ab/>
        <w:t>12. </w:t>
      </w:r>
      <w:r w:rsidR="00AD18C9" w:rsidRPr="00BC7901">
        <w:rPr>
          <w:sz w:val="28"/>
          <w:szCs w:val="28"/>
        </w:rPr>
        <w:t>Стороны вправе</w:t>
      </w:r>
      <w:r w:rsidR="00E72748">
        <w:rPr>
          <w:sz w:val="28"/>
          <w:szCs w:val="28"/>
        </w:rPr>
        <w:t>,</w:t>
      </w:r>
      <w:r w:rsidR="00AD18C9" w:rsidRPr="00BC7901">
        <w:rPr>
          <w:sz w:val="28"/>
          <w:szCs w:val="28"/>
        </w:rPr>
        <w:t xml:space="preserve"> в соответствии со статьей </w:t>
      </w:r>
      <w:r w:rsidR="00660173">
        <w:rPr>
          <w:sz w:val="28"/>
          <w:szCs w:val="28"/>
        </w:rPr>
        <w:t>396</w:t>
      </w:r>
      <w:r w:rsidR="00AD18C9" w:rsidRPr="00BC7901">
        <w:rPr>
          <w:sz w:val="28"/>
          <w:szCs w:val="28"/>
        </w:rPr>
        <w:t xml:space="preserve"> Гражданского кодекса</w:t>
      </w:r>
      <w:r w:rsidR="00E72748">
        <w:rPr>
          <w:sz w:val="28"/>
          <w:szCs w:val="28"/>
        </w:rPr>
        <w:t>,</w:t>
      </w:r>
      <w:r w:rsidR="00AD18C9" w:rsidRPr="00BC7901">
        <w:rPr>
          <w:sz w:val="28"/>
          <w:szCs w:val="28"/>
        </w:rPr>
        <w:t xml:space="preserve"> предусмотреть обстоятельства (например, отмена судебного акта об удовлетворении требований доверителя), наступление которых повлечет обязанность адвоката </w:t>
      </w:r>
      <w:r w:rsidR="00AD18C9" w:rsidRPr="00D07CD7">
        <w:rPr>
          <w:color w:val="auto"/>
          <w:sz w:val="28"/>
          <w:szCs w:val="28"/>
        </w:rPr>
        <w:t>полностью или в части возвратить ранее выплаченное обусловленное вознаграждение.</w:t>
      </w:r>
    </w:p>
    <w:p w:rsidR="00AE1DE3" w:rsidRPr="00AE1DE3" w:rsidRDefault="00AE1DE3" w:rsidP="00AE1DE3">
      <w:pPr>
        <w:pStyle w:val="ac"/>
        <w:rPr>
          <w:rFonts w:ascii="Times New Roman" w:hAnsi="Times New Roman" w:cs="Times New Roman"/>
          <w:color w:val="FF0000"/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13. </w:t>
      </w:r>
      <w:r w:rsidR="00AD18C9" w:rsidRPr="00BC7901">
        <w:rPr>
          <w:sz w:val="28"/>
          <w:szCs w:val="28"/>
        </w:rPr>
        <w:t xml:space="preserve">Стороны вправе предусмотреть положение об обязательной выплате обусловленного вознаграждения (полностью или в части) в случае, если адвокатом оказана юридическая помощь, однако по вине доверителя </w:t>
      </w:r>
      <w:proofErr w:type="gramStart"/>
      <w:r w:rsidR="00AD18C9" w:rsidRPr="00BC7901">
        <w:rPr>
          <w:sz w:val="28"/>
          <w:szCs w:val="28"/>
        </w:rPr>
        <w:lastRenderedPageBreak/>
        <w:t>положительный результат ее оказания не достигнут</w:t>
      </w:r>
      <w:proofErr w:type="gramEnd"/>
      <w:r w:rsidR="00AD18C9" w:rsidRPr="00BC7901">
        <w:rPr>
          <w:sz w:val="28"/>
          <w:szCs w:val="28"/>
        </w:rPr>
        <w:t>, или доверитель отказался от соглашения до достижения указанного результата.</w:t>
      </w:r>
    </w:p>
    <w:p w:rsidR="00AE1DE3" w:rsidRPr="00BC7901" w:rsidRDefault="00AE1DE3" w:rsidP="00AE1DE3">
      <w:pPr>
        <w:pStyle w:val="20"/>
        <w:shd w:val="clear" w:color="auto" w:fill="auto"/>
        <w:tabs>
          <w:tab w:val="left" w:pos="1158"/>
        </w:tabs>
        <w:spacing w:before="0" w:after="0" w:line="240" w:lineRule="auto"/>
        <w:jc w:val="both"/>
        <w:rPr>
          <w:sz w:val="28"/>
          <w:szCs w:val="28"/>
        </w:rPr>
      </w:pPr>
    </w:p>
    <w:p w:rsidR="00BF35AB" w:rsidRDefault="00AE1DE3" w:rsidP="00AE1DE3">
      <w:pPr>
        <w:pStyle w:val="20"/>
        <w:shd w:val="clear" w:color="auto" w:fill="auto"/>
        <w:tabs>
          <w:tab w:val="left" w:pos="709"/>
        </w:tabs>
        <w:spacing w:before="0"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14. </w:t>
      </w:r>
      <w:r w:rsidR="00AD18C9" w:rsidRPr="00BC7901">
        <w:rPr>
          <w:sz w:val="28"/>
          <w:szCs w:val="28"/>
        </w:rPr>
        <w:t>Правила применяются к отношениям, возникшим после их вступления в силу.</w:t>
      </w:r>
    </w:p>
    <w:p w:rsidR="00D76588" w:rsidRDefault="00D76588" w:rsidP="00D76588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p w:rsidR="00D76588" w:rsidRDefault="00D76588" w:rsidP="00D76588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p w:rsidR="00D76588" w:rsidRPr="002073F8" w:rsidRDefault="00AE2F28" w:rsidP="00D76588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д</w:t>
      </w:r>
      <w:r w:rsidR="00D76588" w:rsidRPr="002073F8">
        <w:rPr>
          <w:rFonts w:ascii="Times New Roman" w:hAnsi="Times New Roman" w:cs="Times New Roman"/>
          <w:sz w:val="28"/>
          <w:szCs w:val="28"/>
        </w:rPr>
        <w:t>иректор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76588" w:rsidRPr="002073F8">
        <w:rPr>
          <w:rFonts w:ascii="Times New Roman" w:hAnsi="Times New Roman" w:cs="Times New Roman"/>
          <w:sz w:val="28"/>
          <w:szCs w:val="28"/>
        </w:rPr>
        <w:t xml:space="preserve"> Департамента</w:t>
      </w:r>
    </w:p>
    <w:p w:rsidR="00D76588" w:rsidRPr="002073F8" w:rsidRDefault="00D76588" w:rsidP="00D7658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2073F8">
        <w:rPr>
          <w:rFonts w:ascii="Times New Roman" w:hAnsi="Times New Roman" w:cs="Times New Roman"/>
          <w:sz w:val="28"/>
          <w:szCs w:val="28"/>
        </w:rPr>
        <w:t>организации и контроля</w:t>
      </w:r>
    </w:p>
    <w:p w:rsidR="00D76588" w:rsidRPr="002073F8" w:rsidRDefault="00D76588" w:rsidP="00AE2F28">
      <w:pPr>
        <w:pStyle w:val="a6"/>
        <w:tabs>
          <w:tab w:val="left" w:pos="7088"/>
        </w:tabs>
        <w:jc w:val="both"/>
        <w:rPr>
          <w:rFonts w:ascii="Times New Roman" w:hAnsi="Times New Roman"/>
          <w:sz w:val="28"/>
          <w:szCs w:val="28"/>
        </w:rPr>
      </w:pPr>
      <w:r w:rsidRPr="002073F8">
        <w:rPr>
          <w:rFonts w:ascii="Times New Roman" w:hAnsi="Times New Roman"/>
          <w:sz w:val="28"/>
          <w:szCs w:val="28"/>
        </w:rPr>
        <w:t>государств</w:t>
      </w:r>
      <w:r w:rsidR="00AE2F28">
        <w:rPr>
          <w:rFonts w:ascii="Times New Roman" w:hAnsi="Times New Roman"/>
          <w:sz w:val="28"/>
          <w:szCs w:val="28"/>
        </w:rPr>
        <w:t>енных и юридических услуг</w:t>
      </w:r>
      <w:r w:rsidR="00AE2F28">
        <w:rPr>
          <w:rFonts w:ascii="Times New Roman" w:hAnsi="Times New Roman"/>
          <w:sz w:val="28"/>
          <w:szCs w:val="28"/>
        </w:rPr>
        <w:tab/>
        <w:t>Т.Л. Аллахвердиева</w:t>
      </w:r>
    </w:p>
    <w:p w:rsidR="00D76588" w:rsidRPr="00BC7901" w:rsidRDefault="00D76588" w:rsidP="00D76588">
      <w:pPr>
        <w:pStyle w:val="20"/>
        <w:shd w:val="clear" w:color="auto" w:fill="auto"/>
        <w:tabs>
          <w:tab w:val="left" w:pos="1158"/>
        </w:tabs>
        <w:spacing w:before="0" w:after="0" w:line="240" w:lineRule="auto"/>
        <w:ind w:left="760"/>
        <w:jc w:val="both"/>
        <w:rPr>
          <w:sz w:val="28"/>
          <w:szCs w:val="28"/>
        </w:rPr>
      </w:pPr>
    </w:p>
    <w:sectPr w:rsidR="00D76588" w:rsidRPr="00BC7901" w:rsidSect="004F10C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970" w:right="560" w:bottom="1233" w:left="1669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E08" w:rsidRDefault="009C5E08" w:rsidP="00BF35AB">
      <w:r>
        <w:separator/>
      </w:r>
    </w:p>
  </w:endnote>
  <w:endnote w:type="continuationSeparator" w:id="0">
    <w:p w:rsidR="009C5E08" w:rsidRDefault="009C5E08" w:rsidP="00BF35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C8" w:rsidRDefault="004F10C8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35AB" w:rsidRDefault="00D556DE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6.65pt;margin-top:784.8pt;width:5.3pt;height:7.9pt;z-index:-251658752;mso-wrap-style:none;mso-wrap-distance-left:5pt;mso-wrap-distance-right:5pt;mso-position-horizontal-relative:page;mso-position-vertical-relative:page" wrapcoords="0 0" filled="f" stroked="f">
          <v:textbox style="mso-next-textbox:#_x0000_s1025;mso-fit-shape-to-text:t" inset="0,0,0,0">
            <w:txbxContent>
              <w:p w:rsidR="00BF35AB" w:rsidRDefault="00BF35AB">
                <w:pPr>
                  <w:pStyle w:val="1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C8" w:rsidRDefault="004F10C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E08" w:rsidRDefault="009C5E08"/>
  </w:footnote>
  <w:footnote w:type="continuationSeparator" w:id="0">
    <w:p w:rsidR="009C5E08" w:rsidRDefault="009C5E0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0C8" w:rsidRDefault="004F10C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10317"/>
      <w:docPartObj>
        <w:docPartGallery w:val="Page Numbers (Top of Page)"/>
        <w:docPartUnique/>
      </w:docPartObj>
    </w:sdtPr>
    <w:sdtEndPr/>
    <w:sdtContent>
      <w:p w:rsidR="004F10C8" w:rsidRDefault="004F10C8">
        <w:pPr>
          <w:pStyle w:val="a8"/>
          <w:jc w:val="center"/>
        </w:pPr>
      </w:p>
      <w:p w:rsidR="004F10C8" w:rsidRDefault="004605FD">
        <w:pPr>
          <w:pStyle w:val="a8"/>
          <w:jc w:val="center"/>
        </w:pPr>
        <w:r w:rsidRPr="004F10C8">
          <w:rPr>
            <w:rFonts w:ascii="Times New Roman" w:hAnsi="Times New Roman" w:cs="Times New Roman"/>
          </w:rPr>
          <w:fldChar w:fldCharType="begin"/>
        </w:r>
        <w:r w:rsidR="004F10C8" w:rsidRPr="004F10C8">
          <w:rPr>
            <w:rFonts w:ascii="Times New Roman" w:hAnsi="Times New Roman" w:cs="Times New Roman"/>
          </w:rPr>
          <w:instrText xml:space="preserve"> PAGE   \* MERGEFORMAT </w:instrText>
        </w:r>
        <w:r w:rsidRPr="004F10C8">
          <w:rPr>
            <w:rFonts w:ascii="Times New Roman" w:hAnsi="Times New Roman" w:cs="Times New Roman"/>
          </w:rPr>
          <w:fldChar w:fldCharType="separate"/>
        </w:r>
        <w:r w:rsidR="00D556DE">
          <w:rPr>
            <w:rFonts w:ascii="Times New Roman" w:hAnsi="Times New Roman" w:cs="Times New Roman"/>
            <w:noProof/>
          </w:rPr>
          <w:t>3</w:t>
        </w:r>
        <w:r w:rsidRPr="004F10C8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6588" w:rsidRDefault="00D76588">
    <w:pPr>
      <w:pStyle w:val="a8"/>
      <w:jc w:val="center"/>
    </w:pPr>
  </w:p>
  <w:p w:rsidR="00D76588" w:rsidRDefault="00D7658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FB4E31"/>
    <w:multiLevelType w:val="multilevel"/>
    <w:tmpl w:val="991AFBB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CE954A4"/>
    <w:multiLevelType w:val="multilevel"/>
    <w:tmpl w:val="CDC82104"/>
    <w:lvl w:ilvl="0">
      <w:start w:val="6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BF35AB"/>
    <w:rsid w:val="00084249"/>
    <w:rsid w:val="001479E9"/>
    <w:rsid w:val="001664A2"/>
    <w:rsid w:val="001A716D"/>
    <w:rsid w:val="00270239"/>
    <w:rsid w:val="003246C5"/>
    <w:rsid w:val="00380501"/>
    <w:rsid w:val="004605FD"/>
    <w:rsid w:val="004772E3"/>
    <w:rsid w:val="004F10C8"/>
    <w:rsid w:val="005B4312"/>
    <w:rsid w:val="0060728D"/>
    <w:rsid w:val="0061082E"/>
    <w:rsid w:val="00660173"/>
    <w:rsid w:val="007C6E4B"/>
    <w:rsid w:val="00804B38"/>
    <w:rsid w:val="0092543A"/>
    <w:rsid w:val="00993DF1"/>
    <w:rsid w:val="009C5E08"/>
    <w:rsid w:val="00A419BB"/>
    <w:rsid w:val="00A74906"/>
    <w:rsid w:val="00AB0C59"/>
    <w:rsid w:val="00AB74C3"/>
    <w:rsid w:val="00AD18C9"/>
    <w:rsid w:val="00AE1DE3"/>
    <w:rsid w:val="00AE2F28"/>
    <w:rsid w:val="00BC7901"/>
    <w:rsid w:val="00BF35AB"/>
    <w:rsid w:val="00C4796C"/>
    <w:rsid w:val="00CD6713"/>
    <w:rsid w:val="00CE159E"/>
    <w:rsid w:val="00D07CD7"/>
    <w:rsid w:val="00D32A79"/>
    <w:rsid w:val="00D36365"/>
    <w:rsid w:val="00D556DE"/>
    <w:rsid w:val="00D76588"/>
    <w:rsid w:val="00DD4C1C"/>
    <w:rsid w:val="00DF7351"/>
    <w:rsid w:val="00E72748"/>
    <w:rsid w:val="00FB2A21"/>
    <w:rsid w:val="00FC2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BF35AB"/>
    <w:pPr>
      <w:widowControl w:val="0"/>
    </w:pPr>
    <w:rPr>
      <w:color w:val="000000"/>
      <w:sz w:val="24"/>
      <w:szCs w:val="24"/>
      <w:lang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F35AB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BF35A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">
    <w:name w:val="Основной текст (2)_"/>
    <w:basedOn w:val="a0"/>
    <w:link w:val="20"/>
    <w:rsid w:val="00BF3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4">
    <w:name w:val="Колонтитул_"/>
    <w:basedOn w:val="a0"/>
    <w:link w:val="1"/>
    <w:rsid w:val="00BF3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4"/>
    <w:rsid w:val="00BF35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BF35AB"/>
    <w:pPr>
      <w:shd w:val="clear" w:color="auto" w:fill="FFFFFF"/>
      <w:spacing w:after="240" w:line="269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20">
    <w:name w:val="Основной текст (2)"/>
    <w:basedOn w:val="a"/>
    <w:link w:val="2"/>
    <w:rsid w:val="00BF35AB"/>
    <w:pPr>
      <w:shd w:val="clear" w:color="auto" w:fill="FFFFFF"/>
      <w:spacing w:before="240" w:after="240" w:line="274" w:lineRule="exact"/>
      <w:jc w:val="right"/>
    </w:pPr>
    <w:rPr>
      <w:rFonts w:ascii="Times New Roman" w:eastAsia="Times New Roman" w:hAnsi="Times New Roman" w:cs="Times New Roman"/>
    </w:rPr>
  </w:style>
  <w:style w:type="paragraph" w:customStyle="1" w:styleId="1">
    <w:name w:val="Колонтитул1"/>
    <w:basedOn w:val="a"/>
    <w:link w:val="a4"/>
    <w:rsid w:val="00BF35A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ConsPlusNonformat">
    <w:name w:val="ConsPlusNonformat"/>
    <w:rsid w:val="00BC79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6">
    <w:name w:val="No Spacing"/>
    <w:link w:val="a7"/>
    <w:uiPriority w:val="1"/>
    <w:qFormat/>
    <w:rsid w:val="00D76588"/>
    <w:rPr>
      <w:rFonts w:ascii="Calibri" w:eastAsia="Times New Roman" w:hAnsi="Calibri" w:cs="Times New Roman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D7658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6588"/>
    <w:rPr>
      <w:color w:val="000000"/>
      <w:sz w:val="24"/>
      <w:szCs w:val="24"/>
      <w:lang w:bidi="ru-RU"/>
    </w:rPr>
  </w:style>
  <w:style w:type="paragraph" w:styleId="aa">
    <w:name w:val="footer"/>
    <w:basedOn w:val="a"/>
    <w:link w:val="ab"/>
    <w:uiPriority w:val="99"/>
    <w:semiHidden/>
    <w:unhideWhenUsed/>
    <w:rsid w:val="00D7658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76588"/>
    <w:rPr>
      <w:color w:val="000000"/>
      <w:sz w:val="24"/>
      <w:szCs w:val="24"/>
      <w:lang w:bidi="ru-RU"/>
    </w:rPr>
  </w:style>
  <w:style w:type="character" w:customStyle="1" w:styleId="a7">
    <w:name w:val="Без интервала Знак"/>
    <w:basedOn w:val="a0"/>
    <w:link w:val="a6"/>
    <w:uiPriority w:val="1"/>
    <w:rsid w:val="00D76588"/>
    <w:rPr>
      <w:rFonts w:ascii="Calibri" w:eastAsia="Times New Roman" w:hAnsi="Calibri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AE1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3920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allahverdieva</dc:creator>
  <cp:lastModifiedBy>Ведущий спец.отд.гос.реестра НПА Статилко В.М.</cp:lastModifiedBy>
  <cp:revision>3</cp:revision>
  <cp:lastPrinted>2020-11-16T09:48:00Z</cp:lastPrinted>
  <dcterms:created xsi:type="dcterms:W3CDTF">2020-11-16T09:49:00Z</dcterms:created>
  <dcterms:modified xsi:type="dcterms:W3CDTF">2020-11-18T14:18:00Z</dcterms:modified>
</cp:coreProperties>
</file>