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44" w:rsidRPr="008B0329" w:rsidRDefault="00344344" w:rsidP="00344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0329">
        <w:rPr>
          <w:rFonts w:ascii="Times New Roman" w:hAnsi="Times New Roman"/>
          <w:b/>
          <w:sz w:val="24"/>
          <w:szCs w:val="24"/>
        </w:rPr>
        <w:t>Перечень тестовых и практических заданий для проведения квалификационного экзамена с целью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344344" w:rsidRPr="008B0329" w:rsidRDefault="00344344" w:rsidP="00344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4344" w:rsidRPr="008B0329" w:rsidRDefault="00344344" w:rsidP="00344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4344" w:rsidRPr="008B0329" w:rsidRDefault="00344344" w:rsidP="003443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тестовых заданий</w:t>
      </w:r>
    </w:p>
    <w:p w:rsidR="00517FE8" w:rsidRPr="008B0329" w:rsidRDefault="00517FE8" w:rsidP="0051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(каждый вопрос </w:t>
      </w:r>
      <w:r w:rsidR="0002541C"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содержи</w:t>
      </w:r>
      <w:r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 три варианта ответа, </w:t>
      </w:r>
    </w:p>
    <w:p w:rsidR="00344344" w:rsidRPr="008B0329" w:rsidRDefault="00517FE8" w:rsidP="0051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 одним правильным ответом)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правил,НЕ относится: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чрезмерная свобода подзаконного нормотворчества;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принятие нормативного правового акта за пределами компетенции;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 наличие завышенных требований к лицу, предъявляемых для реализации принадлежащего ему права.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правил,НЕ относится: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широта дискреционных полномочий;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юридико-лингвистическая неопределенность;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 xml:space="preserve">в) </w:t>
      </w: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определение компетенции по формуле «вправе».</w:t>
      </w:r>
    </w:p>
    <w:p w:rsidR="00344344" w:rsidRPr="008B0329" w:rsidRDefault="00344344" w:rsidP="00344344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правил,НЕ относится: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злоупотребление правом заявителя государственными органами, органами местного самоуправления или организациями (их должностными лицами);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б) принятие нормативного правового акта за пределами компетенции;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в) отсутствие или неполнота административных процедур.</w:t>
      </w:r>
    </w:p>
    <w:p w:rsidR="00344344" w:rsidRPr="008B0329" w:rsidRDefault="00344344" w:rsidP="00344344">
      <w:pPr>
        <w:spacing w:after="12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наличие завышенных требований к лицу, предъявляемых для реализации принадлежащего ему права;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злоупотребление правом заявителя государственными органами, органами местного самоуправления или организациями (их должностными лицами);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в) чрезмерная свобода подзаконного нормотворчества.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</w:t>
      </w: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завышенных требований к лицу, предъявляемых для реализации принадлежащего ему права;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выборочное изменение объема прав;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в) </w:t>
      </w: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злоупотребление правом заявителя государственными органами, органами местного самоуправления или организациями (их должностными лицами).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правил,НЕ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юридико-лингвистическая неопределенность;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отказ от конкурсных (аукционных) процедур;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нормативные коллизии.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правил,НЕ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выборочное изменение объема прав;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определение компетенции по формуле «вправе»;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злоупотребление правом заявителя государственными органами, органами местного самоуправления или организациями (их должностными лицами).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отказ от конкурсных (аукционных) процедур;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наличие завышенных требований к лицу, предъявляемых для реализации принадлежащего ему права;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злоупотребление правом заявителя государственными органами, органами местного самоуправления или организациями (их должностными лицами).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 юридико-лингвистическая неопределенность.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устанавливающим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юридико-лингвистическая неопределенность;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б) нормативные коллизии;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наличие завышенных требований к лицу, предъявляемых для реализации принадлежащего ему права;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Какой из приведенных ниже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коррупциогенных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факторов устанавливает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исключения из общих правил?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наличие завышенных требований к лицу, предъявляемых для реализации принадлежащего ему права;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определение компетенции по формуле «вправе»;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злоупотребление правом заявителя государственными органами, органами местного самоуправления или организациями (их должностными лицами).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содержащим неопределенные, трудновыполнимые и (или) обременительные требования к гражданам и организациям,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злоупотребление правом заявителя государственными органами, органами местного самоуправления или организациями (их должностными лицами);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выборочное изменение объема прав;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широта дискреционных полномочий.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содержащим неопределенные, трудновыполнимые и (или) обременительные требования к гражданам и организациям,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определение компетенции по формуле «вправе»;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принятие нормативного правового акта за пределами компетенции;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в) наличие завышенных требований к лицу, предъявляемых для реализации принадлежащего ему права.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содержащим неопределенные, трудновыполнимые и (или) обременительные требования к гражданам и организациям,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нормативные коллизии;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б) юридико-лингвистическая неопределенность;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отказ от конкурсных (аукционных) процедур.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содержащим неопределенные, трудновыполнимые и (или) обременительные требования к гражданам и организациям, НЕ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широта дискреционных полномочий;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юридико-лингвистическая неопределенность;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 злоупотребление правом заявителя государственными органами, органами местного самоуправления или организациями (их должностными лицами);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содержащим неопределенные, трудновыполнимые и (или) обременительные требования к гражданам и организациям, НЕ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 злоупотребление правом заявителя государственными органами, органами местного самоуправления или организациями (их должностными лицами);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наличие завышенных требований к лицу, предъявляемых для реализации принадлежащего ему права;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в) нормативные коллизии.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факторам, содержащим неопределенные, трудновыполнимые и (или) обременительные требования к гражданам и организациям, НЕ относится: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юридико-лингвистическая неопределенность;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б) отказ от конкурсных (аукционных) процедур;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 злоупотребление правом заявителя государственными органами, органами местного самоуправления или организациями (их должностными лицами).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Широта дискреционных полномочий НЕ включает в себя: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закрепление административного порядка предоставления права (блага);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в) отсутствие или неопределенность сроков, условий или оснований принятия решения.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Возможностью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выборочное изменение объема прав;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отказ от конкурсных (аукционных) процедур;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 широта дискреционных полномочий.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Чрезмерная свобода подзаконного нормотворчества характеризуется: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возможностью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нарушением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 наличием бланкетных и отсылочных норм, приводящих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Нарушением компетенции государственных органов, органов местного самоуправления или организаций (их должностных лиц) при принятии нормативных правовых актов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фактор: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широта дискреционных полномочий;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б) 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принятие нормативного правового акта за пределами компетенции.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Установлением общеобязательных правил поведения в подзаконном акте в условиях отсутствия закона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фактор: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выборочное изменение объема прав;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заполнение законодательных пробелов при помощи подзаконных актов в отсутствие законодательной делегации соответствующих полномочий;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в) принятие нормативного правового акта за пределами компетенции. 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Отсутствием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фактор: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определение компетенции по формуле «вправе»;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б) чрезмерная свобода подзаконного нормотворчества;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отсутствие или неполнота административных процедур.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Закреплением административного порядка предоставления права (блага)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фактор: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отказ от конкурсных (аукционных) процедур;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б) выборочное изменение объема прав;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в) определение компетенции по формуле «вправе». </w:t>
      </w:r>
    </w:p>
    <w:p w:rsidR="00344344" w:rsidRPr="008B0329" w:rsidRDefault="00344344" w:rsidP="003443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Под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коррупциогенным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фактором «нормативные коллизии» понимают: 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 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регулирование одного и того же круга родственных общественных отношений несколькими нормами права с разной степенью конкретизации;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 противоречие компетенций государственных органов, органов местного самоуправления или организаций (их должностных лиц) при принятии нормативных правовых актов.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Установлением неопределенных, трудновыполнимых и обременительных требований к гражданам и организациям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фактор: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 наличие завышенных требований к лицу, предъявляемых для реализации принадлежащего ему права;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принятие нормативного правового акта за пределами компетенции. 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Отсутствием четкой регламентации прав граждан и организаций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наличие завышенных требований к лицу, предъявляемых для реализации принадлежащего ему права;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выборочное изменение объема прав. 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Употреблением неустоявшихся, двусмысленных терминов и категорий оценочного характера характеризуется следующий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широта дискреционных полномочий;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чрезмерная свобода подзаконного нормотворчества;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юридико-лингвистическая неопределенность.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Совокупность прав и обязанностей органов государственной власти, органов местного самоуправления, их должностных лиц, предоставляющих им возможность по собственному усмотрению определить полностью либо частично вид и содержание принимаемого управленческого решения или возможность выбора по собственному усмотрению одного из нескольких вариантов управленческих решений, предусмотренных нормативным правовым актом (проектом нормативного правового акта) – это…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административно-правовой статус;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дискреционные полномочия;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контрольные полномочия.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Индикатор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коррупциогенности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это…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положения (предписания) нормативных правовых актов (проектов нормативных правовых актов), устанавливающие для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правоприменителя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(или) организациям и тем самым создающие условия для проявления коррупции, коррупционных явлений и (или) возникновения коррупционных ситуаций;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б) признак нормативного правового предписания, свидетельствующий о наличии в нормативном правовом акте (проекте нормативного правового акта)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коррупциогенных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факторов;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 условие (вероятность) проявления коррупции, коррупционных явлений и (или) возникновения коррупционных ситуаций.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Условие (вероятность) проявления коррупции, коррупционных явлений и (или) возникновения коррупционных ситуаций – это…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коррупционный риск;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коррупциогенный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индикатор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коррупциогенности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изменения адреса электронной почты, предназначенного для получения электронных копий заключений о результатах проведения независимой антикоррупционной экспертизы, орган власти и управления, нормативные правовые акты которого подлежат государственной регистрации, информирует о новом адресе путем: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 рассылки уведомления на электронные адреса всем независимым экспертам, аккредитованным Министерством юстиции Донецкой Народной Республики и внесенным в реестр независимых экспертов, получивших аккредитацию на проведение независимой антикоррупционной экспертизы нормативных правовых актов и проектов нормативных правовых актов;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размещения информации о новом адресе электронной почты на своем официальном сайте в информационно-телекоммуникационной сети Интернет и информирования об этом Министерства юстиции Донецкой Народной Республики;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рассылки писем заказным почтовым отправлением с уведомлением о вручении всем независимым экспертам, аккредитованным Министерством юстиции и внесенным в реестр независимых экспертов, получивших аккредитацию на проведение независимой антикоррупционной экспертизы нормативных правовых актов и проектов нормативных правовых актов</w:t>
      </w:r>
      <w:r w:rsidRPr="008B0329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Заключение о результатах проведения независимой антикоррупционной экспертизы: 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носит рекомендательный характер и подлежит обязательному рассмотрению </w:t>
      </w:r>
      <w:r w:rsidRPr="008B032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EFEFE"/>
          <w:lang w:eastAsia="en-US"/>
        </w:rPr>
        <w:t>органом власти и управления, в который оно направлено;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 носит обязательный характер и подлежит обязательному исполнению </w:t>
      </w:r>
      <w:r w:rsidRPr="008B032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EFEFE"/>
          <w:lang w:eastAsia="en-US"/>
        </w:rPr>
        <w:t>органом власти и управления, в который оно направлено</w:t>
      </w: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 носит рекомендательный характер и не подлежит обязательному рассмотрению </w:t>
      </w:r>
      <w:r w:rsidRPr="008B032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EFEFE"/>
          <w:lang w:eastAsia="en-US"/>
        </w:rPr>
        <w:t>органом власти и управления, в который оно направлено</w:t>
      </w: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каком случае орган власти и управления имеет право не направлять эксперту мотивированный ответ после рассмотрения заключения о результатах проведения независимой антикоррупционной экспертизы?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 в случае отсутствия информации о способе устранения выявленных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коррупциогенных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факторов;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в случае несогласия с выводами, изложенными в заключении о результатах проведения независимой антикоррупционной экспертизы;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в случае полного согласия с заключением о результатах проведения независимой антикоррупционной экспертизы и внесения изменений в нормативный правовой акт с учетом рекомендаций независимого эксперта.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Заключение о результатах проведения независимой антикоррупционной экспертизы оставляется органом власти и управления без рассмотрения в случае: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а) когда в заключении отсутствует информация о способе устранения выявленных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коррупциогенных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факторов;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 если оно не соответствует установленной форме либо направлено в орган власти и управления, не являющийся издателем (разработчиком) нормативного правового акта (проекта нормативного правового акта);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 если оно направлено в орган власти и управления, не являющийся издателем (разработчиком) нормативного правового акта (проекта нормативного правового акта), по истечению тридцатидневного срока со дня вступления в силу нормативного правового акта.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Одним из способов устранения выявленного </w:t>
      </w:r>
      <w:proofErr w:type="spellStart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коррупциогенного</w:t>
      </w:r>
      <w:proofErr w:type="spellEnd"/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фактора является: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r w:rsidRPr="008B03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дополнительного нормативного правового акта, конкретизирующего положения основного нормативного правового акта;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уточнение редакции нормативного правового акта (проекта нормативного правового акта);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возврат нормативного правового акта на доработку в правотворческий орган.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Антикоррупционная экспертиза нормативных правовых актов (проектов нормативных правовых актов) НЕ проводится: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 республиканским органом исполнительной власти, реализующим государственную политику в сфере юстиции;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r w:rsidRPr="008B0329">
        <w:rPr>
          <w:rFonts w:ascii="Times New Roman" w:eastAsiaTheme="minorHAnsi" w:hAnsi="Times New Roman" w:cs="Times New Roman"/>
          <w:color w:val="0A0A0A"/>
          <w:sz w:val="24"/>
          <w:szCs w:val="24"/>
          <w:shd w:val="clear" w:color="auto" w:fill="FEFEFE"/>
          <w:lang w:eastAsia="en-US"/>
        </w:rPr>
        <w:t>прокуратурой Донецкой Народной Республики</w:t>
      </w: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коллегией адвокатов Донецкой Народной Республики.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Аналогия закона – это…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а) </w:t>
      </w:r>
      <w:r w:rsidRPr="008B0329">
        <w:rPr>
          <w:rFonts w:ascii="Times New Roman" w:eastAsia="Times New Roman" w:hAnsi="Times New Roman" w:cs="Times New Roman"/>
          <w:sz w:val="24"/>
          <w:szCs w:val="24"/>
        </w:rPr>
        <w:t>применение к общественным отношениям вследствие отсутствия норм права, регулирующих не только данные, но и сходные общественные отношения, общих начал и принципов права, а также принципов конкретных отраслей права;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Pr="008B0329">
        <w:rPr>
          <w:rFonts w:ascii="Times New Roman" w:eastAsia="Times New Roman" w:hAnsi="Times New Roman" w:cs="Times New Roman"/>
          <w:sz w:val="24"/>
          <w:szCs w:val="24"/>
        </w:rPr>
        <w:t> применение к общественным отношениям вследствие отсутствия норм законодательства, регулирующих данные общественные отношения, норм законодательства, регулирующих сходные общественные отношения;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в) официальное внесение субъектом проекта закона Донецкой Народной Республики в законодательный орган государственной власти Донецкой Народной Республики.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 Нормативный правовой акт – это…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а) письменный официальный документ, принятый (изданный) уполномоченным органом в пределах его компетенции и направленный на установление, изменение, разъяснение, введение в действие, прекращение или приостановление действия норм права;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б) письменный официальный документ, принятый (изданный) уполномоченным органом в пределах его компетенции и направленный на установление, и прекращение норм права</w:t>
      </w:r>
      <w:r w:rsidRPr="008B032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в) совокупность норм, регулирующих сходные общественные отношения, оформленные письменным официальным документом.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 Правотворческий орган (должностное лицо) – это…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а) орган или лицо, которому принадлежит право внесения законопроектов в законодательный орган государственной власти Донецкой Народной Республики; 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б) государственный орган (должностное лицо), уполномоченный (уполномоченное) принимать (издавать) нормативные правовые акты;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в) физические и юридические лица, осуществляющие реализацию своего права на участие в правотворческой деятельности.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не проводится в отношении: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а) проектов указов Главы Донецкой Народной Республики;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б) проектов распоряжений Правительства Донецкой Народной Республики;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в) нормативных правовых актов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(положений) муниципальных образований и муниципальных нормативных правовых актов о внесении изменений в уставы (положения) муниципальных образований, иных нормативных правовых актов органов местного самоуправления.</w:t>
      </w:r>
    </w:p>
    <w:p w:rsidR="00344344" w:rsidRPr="008B0329" w:rsidRDefault="00344344" w:rsidP="0034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практических заданий</w:t>
      </w:r>
    </w:p>
    <w:p w:rsidR="00517FE8" w:rsidRPr="008B0329" w:rsidRDefault="009C20B8" w:rsidP="00344344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(выявить </w:t>
      </w:r>
      <w:proofErr w:type="spellStart"/>
      <w:r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коррупциогенные</w:t>
      </w:r>
      <w:proofErr w:type="spellEnd"/>
      <w:r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факторы, описать их и </w:t>
      </w:r>
    </w:p>
    <w:p w:rsidR="009C20B8" w:rsidRPr="008B0329" w:rsidRDefault="009C20B8" w:rsidP="00344344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предложить способы их </w:t>
      </w:r>
      <w:r w:rsidR="00517FE8" w:rsidRPr="008B03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устранения)</w:t>
      </w:r>
    </w:p>
    <w:p w:rsidR="00344344" w:rsidRPr="008B0329" w:rsidRDefault="00344344" w:rsidP="003443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«Рекомендуемый срок для принятия лицензионной комиссией решения о предоставлении лицензии или об отказе в предоставлении лицензии – 10 (десять) рабочих дней со дня получения соответствующего заявления».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«В приеме документов, поданных для получения или замены паспорта, лицу может быть отказано в случае, если не предоставлены все необходимые документы или они не соответствуют требованиям, предусмотренным настоящим Положением».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«Если победитель аукциона не оплатил разовый платеж, или отказался от подписания лицензии, то уполномоченный представитель Правительства в сфере недропользования принимает решение об аннулировании итогов аукциона. В этом случае аукционная комиссия вправе признать победителем аукциона участника, предложившего второй по размеру разовый платеж».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«В случае утраты или порчи документа, удостоверенного или выданного нотариусом (находящегося в архиве) или должностным лицом органа местного самоуправления (уполномоченного на совершение нотариальных действий), по письменному заявлению лиц, выдается дубликат утраченного документа, со штампом «дубликат» на бланке документа». </w:t>
      </w:r>
    </w:p>
    <w:p w:rsidR="00344344" w:rsidRPr="008B0329" w:rsidRDefault="00344344" w:rsidP="003443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«Не позднее 10 числа каждого месяца, следующего за учетным периодом, все таблицы данных учета обобщаются, а последние листы заполненных таблиц данных учета после распечатывания заверяются подписью лица, ответственного за ведение учета обращения с отходами».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«К заявке прилагаются следующие документы: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1) обоснование начальной (максимальной) цены контракта (цены лота);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2) проект контракта, разработанный и утвержденный в соответствии с типовыми условиями контрактов, типовыми контрактами, библиотекой типовых контрактов, с обязательным приложением в виде отдельного документа (документов) описания объекта закупки;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3) иные документы, относящиеся к закупке».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«При наличии у учреждения сведений, необходимых для принятия решения о выплате, граждане могут быть освобождены по решению этого учреждения от обязанности представления всех или части документов, указанных в настоящем пункте Порядка».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«Субъекты муниципального земельного контроля обязаны:</w:t>
      </w:r>
    </w:p>
    <w:p w:rsidR="00344344" w:rsidRPr="008B0329" w:rsidRDefault="00344344" w:rsidP="0034434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обеспечить личное присутствие (присутствие уполномоченных представителей) при проведении проверки;</w:t>
      </w:r>
    </w:p>
    <w:p w:rsidR="00344344" w:rsidRPr="008B0329" w:rsidRDefault="00344344" w:rsidP="0034434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выполнять в установленный срок требования, предписания об устранении нарушений;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предоставлять документацию и иную информацию по вопросам землепользования, запрашиваемую проверяющими должностными лицами».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«Должностные лица, осуществляющие муниципальный земельный контроль, имеют право:</w:t>
      </w:r>
    </w:p>
    <w:p w:rsidR="00344344" w:rsidRPr="008B0329" w:rsidRDefault="00344344" w:rsidP="0034434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проводить проверки соблюдения субъектами муниципального земельного контроля требований земельного законодательства;</w:t>
      </w:r>
    </w:p>
    <w:p w:rsidR="00344344" w:rsidRPr="008B0329" w:rsidRDefault="00344344" w:rsidP="0034434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составлять по результатам проведенных проверок акты, выдавать требования, предписания, которые являются обязательными для исполнения субъектами муниципального земельного контроля;</w:t>
      </w:r>
    </w:p>
    <w:p w:rsidR="00344344" w:rsidRPr="008B0329" w:rsidRDefault="00344344" w:rsidP="0034434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привлекать для проведения проверок экспертов и специалистов различных организаций и учреждений».</w:t>
      </w:r>
    </w:p>
    <w:p w:rsidR="00344344" w:rsidRPr="008B0329" w:rsidRDefault="00344344" w:rsidP="0034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«Граждане вправе обращаться с жалобами на качество предоставленной муниципальной услуги в муниципальных образовательных учреждениях к директору департамента образования, председателю комитета здравоохранения, начальнику управления культуры».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«Мотивированное решение комиссии врачей-психиатров оформляется записью в медицинской карте амбулаторного больного и удостоверяется подписями членов комиссии».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«Решение о предоставлении разрешения на использование земельных участков и объектов капитального строительства или об отказе в предоставлении такого разрешения, должно быть принято в срок, не превышающий двух месяцев со дня подачи заявления, за исключением случаев, когда с заявителем достигнута договоренность об ином сроке».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«В случае отказа продавца и (или) представителя субъекта хозяйственной деятельности от получения экземпляра акта, на последних страницах экземпляров акта должностным лицом делается соответствующая запись, после чего составляется акт отказа от получения акта и один экземпляр такого акта с актом контрольной проверки в течение 2 (двух) рабочих дней направляются любым доступным способом продавцу и (или) представителю субъекта хозяйственной деятельности. Документ, подтверждающий факт отправки указанных актов, хранится в материалах проверки».</w:t>
      </w:r>
    </w:p>
    <w:p w:rsidR="00344344" w:rsidRPr="008B0329" w:rsidRDefault="00344344" w:rsidP="003443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«Для получения паспорта гражданин предоставляет: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1) заявление по форме, установленной Министерством внутренних дел Донецкой Народной Республики;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2) свидетельство о рождении;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3) две личные фотографии размером 35 х 45 мм по форме, установленной Министерством внутренних дел Донецкой Народной Республики;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4) квитанцию об оплате республиканской пошлины или копию документа об освобождении от уплаты республиканской пошлины за выдачу паспорта (размер республиканской пошлины определяется органом исполнительной власти, реализующим государственную политику в сфере налогообложения Донецкой Народной Республики);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lastRenderedPageBreak/>
        <w:t>5) в случае хищения / утраты ранее выданного паспорта гражданина Донецкой Народной Республики, справку из органов внутренних дел о регистрации данного факта в органе внутренних дел по месту регистрации проживания/по месту обращения;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6) дополнительно предоставляются документы, определяемые порядком оформления и выдачи паспорта гражданина Донецкой Народной Республики.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представления свидетельства о рождении, паспорт может быть выдан на основании других документов, подтверждающих сведения, необходимые для получения паспорта».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>«Субъект хозяйственной деятельности обязан уплатить сумму штрафа в Республиканский бюджет Донецкой Народной Республики в течение пятнадцати календарных дней, следующих за днём получения постановления, о чем в течение трех календарных дней уведомляет Инспекцию».</w:t>
      </w:r>
    </w:p>
    <w:p w:rsidR="00344344" w:rsidRPr="008B0329" w:rsidRDefault="00344344" w:rsidP="0034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«В случае, если в представленных заявителем документах выявлены недостатки, являющиеся основанием для их возвращения без рассмотрения по существу, но которые можно устранить без возврата этих документов, и заявитель не настаивает на их возврате, Администрация устанавливает срок для устранения таких недостатков, не превышающий 30 дней». </w:t>
      </w:r>
    </w:p>
    <w:p w:rsidR="00344344" w:rsidRPr="008B0329" w:rsidRDefault="00344344" w:rsidP="00344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«Право на участие в конкурсе, в соответствии со статьей 23 Закона «О государственной гражданской службе», имеют граждане Донецкой Народной Республики, достигшие возраста 18 лет, владеющие государственным языком Донецкой Народной Республики и соответствующие установленным квалификационным требованиям для замещения вакантной должности гражданской службы». 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shd w:val="clear" w:color="auto" w:fill="FFFFFF"/>
          <w:lang w:eastAsia="en-US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может быть направлено на медицинское освидетельствование». </w:t>
      </w:r>
    </w:p>
    <w:p w:rsidR="00344344" w:rsidRPr="008B0329" w:rsidRDefault="00344344" w:rsidP="0034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«Контрольное </w:t>
      </w:r>
      <w:proofErr w:type="spellStart"/>
      <w:r w:rsidRPr="008B0329">
        <w:rPr>
          <w:rFonts w:ascii="Times New Roman" w:eastAsia="Times New Roman" w:hAnsi="Times New Roman" w:cs="Times New Roman"/>
          <w:sz w:val="24"/>
          <w:szCs w:val="24"/>
        </w:rPr>
        <w:t>перевзвешивание</w:t>
      </w:r>
      <w:proofErr w:type="spellEnd"/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0329">
        <w:rPr>
          <w:rFonts w:ascii="Times New Roman" w:eastAsia="Times New Roman" w:hAnsi="Times New Roman" w:cs="Times New Roman"/>
          <w:sz w:val="24"/>
          <w:szCs w:val="24"/>
        </w:rPr>
        <w:t>перемеривание</w:t>
      </w:r>
      <w:proofErr w:type="spellEnd"/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) продукции производится, как правило, с применением тех измерительных приборов (средств измерения), которые использовались продавцом, с последующей проверкой на контрольных измерительных приборах, состояние которых отвечает требованиям соответствующих нормативных документов». </w:t>
      </w:r>
    </w:p>
    <w:p w:rsidR="00344344" w:rsidRPr="008B0329" w:rsidRDefault="00344344" w:rsidP="0034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344" w:rsidRPr="008B0329" w:rsidRDefault="00344344" w:rsidP="003443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329">
        <w:rPr>
          <w:rFonts w:ascii="Times New Roman" w:eastAsia="Times New Roman" w:hAnsi="Times New Roman" w:cs="Times New Roman"/>
          <w:sz w:val="24"/>
          <w:szCs w:val="24"/>
        </w:rPr>
        <w:t xml:space="preserve">«После регистрации документов, они направляются в юридическую службу для проведения правовой экспертизы. В случае положительного результата правовой экспертизы документов, юридическая служба готовит проект распоряжения о даче согласия на вступление в брак несовершеннолетних лиц». </w:t>
      </w:r>
    </w:p>
    <w:p w:rsidR="00344344" w:rsidRPr="008B0329" w:rsidRDefault="00344344" w:rsidP="00344344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44344" w:rsidRPr="008B0329" w:rsidRDefault="00344344" w:rsidP="00344344">
      <w:pPr>
        <w:spacing w:after="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E4F6F" w:rsidRPr="008B0329" w:rsidRDefault="00BE4F6F" w:rsidP="00BE4F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06E6D" w:rsidRPr="008B0329" w:rsidRDefault="00006E6D" w:rsidP="00553B6B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E4F6F" w:rsidRPr="008B0329" w:rsidRDefault="00BE4F6F" w:rsidP="00BE4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4F6F" w:rsidRPr="008B0329" w:rsidRDefault="00BE4F6F" w:rsidP="00BE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F6F" w:rsidRPr="008B0329" w:rsidRDefault="00BE4F6F" w:rsidP="00BE4F6F">
      <w:pPr>
        <w:rPr>
          <w:sz w:val="24"/>
          <w:szCs w:val="24"/>
        </w:rPr>
      </w:pPr>
    </w:p>
    <w:sectPr w:rsidR="00BE4F6F" w:rsidRPr="008B0329" w:rsidSect="002C391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7FC"/>
    <w:multiLevelType w:val="hybridMultilevel"/>
    <w:tmpl w:val="22F6A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73127"/>
    <w:multiLevelType w:val="hybridMultilevel"/>
    <w:tmpl w:val="4F3AC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26FF8"/>
    <w:multiLevelType w:val="hybridMultilevel"/>
    <w:tmpl w:val="67326198"/>
    <w:lvl w:ilvl="0" w:tplc="9FDE74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427B"/>
    <w:multiLevelType w:val="hybridMultilevel"/>
    <w:tmpl w:val="59EAD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962E3A"/>
    <w:multiLevelType w:val="hybridMultilevel"/>
    <w:tmpl w:val="86ECA2FA"/>
    <w:lvl w:ilvl="0" w:tplc="BFA46AE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099B"/>
    <w:rsid w:val="00006E6D"/>
    <w:rsid w:val="0002541C"/>
    <w:rsid w:val="00040CB5"/>
    <w:rsid w:val="00084CBC"/>
    <w:rsid w:val="000B05A4"/>
    <w:rsid w:val="000B67DA"/>
    <w:rsid w:val="00117436"/>
    <w:rsid w:val="00135FA9"/>
    <w:rsid w:val="001420B1"/>
    <w:rsid w:val="00172FD3"/>
    <w:rsid w:val="00191464"/>
    <w:rsid w:val="001E2942"/>
    <w:rsid w:val="001E55D7"/>
    <w:rsid w:val="00237D3C"/>
    <w:rsid w:val="00277CE6"/>
    <w:rsid w:val="002A07FC"/>
    <w:rsid w:val="002C3917"/>
    <w:rsid w:val="002D62A8"/>
    <w:rsid w:val="00344344"/>
    <w:rsid w:val="003803FA"/>
    <w:rsid w:val="003A11F2"/>
    <w:rsid w:val="003A5107"/>
    <w:rsid w:val="003E1651"/>
    <w:rsid w:val="003F414D"/>
    <w:rsid w:val="004A2F82"/>
    <w:rsid w:val="004E36DF"/>
    <w:rsid w:val="004F0EE2"/>
    <w:rsid w:val="004F1821"/>
    <w:rsid w:val="00517FE8"/>
    <w:rsid w:val="00525C5D"/>
    <w:rsid w:val="00553B6B"/>
    <w:rsid w:val="005B0138"/>
    <w:rsid w:val="005E4728"/>
    <w:rsid w:val="006440AA"/>
    <w:rsid w:val="007C099B"/>
    <w:rsid w:val="007F77D6"/>
    <w:rsid w:val="008114D5"/>
    <w:rsid w:val="008B0329"/>
    <w:rsid w:val="008D1B65"/>
    <w:rsid w:val="00930B45"/>
    <w:rsid w:val="009A4D99"/>
    <w:rsid w:val="009C20B8"/>
    <w:rsid w:val="009E0B40"/>
    <w:rsid w:val="00A45D68"/>
    <w:rsid w:val="00AB613A"/>
    <w:rsid w:val="00AD6303"/>
    <w:rsid w:val="00B0018D"/>
    <w:rsid w:val="00B8674F"/>
    <w:rsid w:val="00BE4F6F"/>
    <w:rsid w:val="00C33B2E"/>
    <w:rsid w:val="00CF2A05"/>
    <w:rsid w:val="00D01A96"/>
    <w:rsid w:val="00D11099"/>
    <w:rsid w:val="00DE7DE4"/>
    <w:rsid w:val="00E12DFC"/>
    <w:rsid w:val="00E17049"/>
    <w:rsid w:val="00E44CF6"/>
    <w:rsid w:val="00EA1245"/>
    <w:rsid w:val="00EA3D14"/>
    <w:rsid w:val="00F273BF"/>
    <w:rsid w:val="00F64AC9"/>
    <w:rsid w:val="00FB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05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Strong"/>
    <w:basedOn w:val="a0"/>
    <w:qFormat/>
    <w:rsid w:val="001420B1"/>
    <w:rPr>
      <w:b/>
      <w:bCs/>
    </w:rPr>
  </w:style>
  <w:style w:type="paragraph" w:styleId="a6">
    <w:name w:val="No Spacing"/>
    <w:uiPriority w:val="1"/>
    <w:qFormat/>
    <w:rsid w:val="00EA3D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E4F6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sergeenko</cp:lastModifiedBy>
  <cp:revision>2</cp:revision>
  <cp:lastPrinted>2021-02-11T06:37:00Z</cp:lastPrinted>
  <dcterms:created xsi:type="dcterms:W3CDTF">2021-02-11T12:59:00Z</dcterms:created>
  <dcterms:modified xsi:type="dcterms:W3CDTF">2021-02-11T12:59:00Z</dcterms:modified>
</cp:coreProperties>
</file>