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804C1" w14:textId="2036BD1A" w:rsidR="00955D03" w:rsidRDefault="006872F9" w:rsidP="00955D0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955D03" w:rsidRPr="00265582">
        <w:rPr>
          <w:rFonts w:ascii="Times New Roman" w:eastAsia="Calibri" w:hAnsi="Times New Roman" w:cs="Times New Roman"/>
          <w:sz w:val="28"/>
          <w:szCs w:val="28"/>
        </w:rPr>
        <w:t>ТВЕРЖДЕН</w:t>
      </w:r>
    </w:p>
    <w:p w14:paraId="6F0163F0" w14:textId="77777777" w:rsidR="00A856A3" w:rsidRPr="00265582" w:rsidRDefault="00A856A3" w:rsidP="00955D0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62A336" w14:textId="77777777" w:rsidR="00955D03" w:rsidRPr="00265582" w:rsidRDefault="00955D03" w:rsidP="00955D0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582">
        <w:rPr>
          <w:rFonts w:ascii="Times New Roman" w:eastAsia="Calibri" w:hAnsi="Times New Roman" w:cs="Times New Roman"/>
          <w:sz w:val="28"/>
          <w:szCs w:val="28"/>
        </w:rPr>
        <w:t>Приказом Министерства юстиции</w:t>
      </w:r>
    </w:p>
    <w:p w14:paraId="541C2383" w14:textId="77777777" w:rsidR="00955D03" w:rsidRPr="00265582" w:rsidRDefault="00955D03" w:rsidP="00955D0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582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568B2AB6" w14:textId="674ABE28" w:rsidR="00955D03" w:rsidRPr="00265582" w:rsidRDefault="00955D03" w:rsidP="00955D0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6558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B6BC5" w:rsidRPr="000B6BC5">
        <w:rPr>
          <w:rFonts w:ascii="Times New Roman" w:eastAsia="Calibri" w:hAnsi="Times New Roman" w:cs="Times New Roman"/>
          <w:sz w:val="28"/>
          <w:szCs w:val="28"/>
          <w:u w:val="single"/>
        </w:rPr>
        <w:t>06.10.2023</w:t>
      </w:r>
      <w:r w:rsidR="000B6BC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B6BC5" w:rsidRPr="000B6BC5">
        <w:rPr>
          <w:rFonts w:ascii="Times New Roman" w:eastAsia="Calibri" w:hAnsi="Times New Roman" w:cs="Times New Roman"/>
          <w:sz w:val="28"/>
          <w:szCs w:val="28"/>
          <w:u w:val="single"/>
        </w:rPr>
        <w:t>316-ОД</w:t>
      </w:r>
    </w:p>
    <w:p w14:paraId="33F264F4" w14:textId="77777777" w:rsidR="00955D03" w:rsidRPr="00265582" w:rsidRDefault="00955D03" w:rsidP="00955D0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A51D56" w14:textId="43937637" w:rsidR="00955D03" w:rsidRDefault="00955D03" w:rsidP="00955D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B2B003D" w14:textId="0BB4D8FD" w:rsidR="006105DC" w:rsidRDefault="006105DC" w:rsidP="00955D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3F5178F" w14:textId="5C95A4E3" w:rsidR="006105DC" w:rsidRDefault="006105DC" w:rsidP="00955D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3D4B922" w14:textId="77777777" w:rsidR="000B6BC5" w:rsidRDefault="000B6BC5" w:rsidP="00955D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14:paraId="0D1DFF4D" w14:textId="77777777" w:rsidR="006105DC" w:rsidRPr="00F66386" w:rsidRDefault="006105DC" w:rsidP="00955D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C3E0211" w14:textId="77777777" w:rsidR="00955D03" w:rsidRDefault="00F66386" w:rsidP="00955D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ПОРЯДОК</w:t>
      </w:r>
    </w:p>
    <w:p w14:paraId="41603BB5" w14:textId="497C8C8F" w:rsidR="00F66386" w:rsidRDefault="00955D03" w:rsidP="00955D03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проведения правовой экспертизы муниципальных</w:t>
      </w:r>
      <w:r w:rsidR="004B00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нормативных</w:t>
      </w:r>
      <w:r w:rsidRPr="00F66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правовых актов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Донецкой Народной Республик</w:t>
      </w:r>
      <w:r w:rsidR="00A802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</w:p>
    <w:p w14:paraId="23DF5E41" w14:textId="75914A26" w:rsidR="00F66386" w:rsidRPr="00F66386" w:rsidRDefault="00F66386" w:rsidP="00955D03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14:paraId="7FE8CF4D" w14:textId="335B1E51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="004B0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требования к проведению правовой экспертизы муниципальных нормативных правовых актов </w:t>
      </w:r>
      <w:r w:rsidR="00520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Донецкой Народной Республик</w:t>
      </w:r>
      <w:r w:rsid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6105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2165CA97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19C205" w14:textId="3CEDF740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4B0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Правовая экспертиза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целях обеспечения их соответствия</w:t>
      </w:r>
      <w:r w:rsidR="00974CFD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Конституции Российской Федерации, </w:t>
      </w:r>
      <w:r w:rsidR="00974CFD"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</w:t>
      </w:r>
      <w:r w:rsid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конституционным</w:t>
      </w:r>
      <w:r w:rsidR="00974CFD"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законам</w:t>
      </w:r>
      <w:r w:rsid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4CFD"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законам и иным нормативным правовым актам Российской Федерации, а также </w:t>
      </w:r>
      <w:r w:rsidR="00520A8A" w:rsidRPr="00520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Конституции Донецкой Народной Республики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законам, иным</w:t>
      </w:r>
      <w:r w:rsidR="00CE52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нормативным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правовым актам </w:t>
      </w:r>
      <w:r w:rsidR="00520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Донецкой Народной Республики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уставу соответствующего муниципального образования </w:t>
      </w:r>
      <w:r w:rsidR="00520A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Донецкой Народной Республики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действующее законодательство).</w:t>
      </w:r>
    </w:p>
    <w:p w14:paraId="4C351860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F4FD8F" w14:textId="0A4EEA39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</w:t>
      </w:r>
      <w:r w:rsidR="004B0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правовой экспертизы </w:t>
      </w:r>
      <w:r w:rsidR="00CF4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</w:t>
      </w:r>
      <w:r w:rsidR="00DC190B" w:rsidRPr="00DC1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1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 структурным подразделением</w:t>
      </w:r>
      <w:r w:rsidRP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02A4" w:rsidRP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</w:t>
      </w:r>
      <w:r w:rsidR="00DC19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802A4" w:rsidRP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юстиции Донецкой Народной Республики</w:t>
      </w:r>
      <w:r w:rsidR="00520A8A" w:rsidRPr="00A802A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(далее – </w:t>
      </w:r>
      <w:r w:rsidR="00A802A4" w:rsidRPr="00A802A4">
        <w:rPr>
          <w:rFonts w:ascii="Times New Roman" w:hAnsi="Times New Roman" w:cs="Times New Roman"/>
          <w:sz w:val="28"/>
          <w:szCs w:val="28"/>
          <w:shd w:val="clear" w:color="auto" w:fill="FEFEFE"/>
        </w:rPr>
        <w:t>Министерство</w:t>
      </w:r>
      <w:r w:rsidR="00520A8A" w:rsidRPr="00A802A4">
        <w:rPr>
          <w:rFonts w:ascii="Times New Roman" w:hAnsi="Times New Roman" w:cs="Times New Roman"/>
          <w:sz w:val="28"/>
          <w:szCs w:val="28"/>
          <w:shd w:val="clear" w:color="auto" w:fill="FEFEFE"/>
        </w:rPr>
        <w:t>).</w:t>
      </w:r>
    </w:p>
    <w:p w14:paraId="270C46E8" w14:textId="77777777" w:rsidR="004B0095" w:rsidRDefault="004B0095" w:rsidP="004B00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3829F77A" w14:textId="52FD6057" w:rsidR="004B0095" w:rsidRPr="004B0095" w:rsidRDefault="004B0095" w:rsidP="004B009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1.4. </w:t>
      </w:r>
      <w:r w:rsidR="00520A8A" w:rsidRPr="004B009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Обязательной правовой экспертизе подлежат муниципальные </w:t>
      </w:r>
      <w:r w:rsidR="00ED74A3">
        <w:rPr>
          <w:rFonts w:ascii="Times New Roman" w:hAnsi="Times New Roman" w:cs="Times New Roman"/>
          <w:sz w:val="28"/>
          <w:szCs w:val="28"/>
          <w:shd w:val="clear" w:color="auto" w:fill="FEFEFE"/>
        </w:rPr>
        <w:t>НПА</w:t>
      </w:r>
      <w:r w:rsidR="00520A8A" w:rsidRPr="004B009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включенные в </w:t>
      </w:r>
      <w:r w:rsidR="00A929F3"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регистр муниципальных нормативных правовых актов </w:t>
      </w:r>
      <w:r w:rsidR="00A9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Донецкой Народной Республик</w:t>
      </w:r>
      <w:r w:rsidR="006A0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A9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Регистр)</w:t>
      </w:r>
      <w:r w:rsidRPr="004B0095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</w:p>
    <w:p w14:paraId="5D26F32D" w14:textId="3467B4D3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Правовая экспертиза муниципальных </w:t>
      </w:r>
      <w:r w:rsidR="00ED74A3">
        <w:rPr>
          <w:rFonts w:ascii="Times New Roman" w:hAnsi="Times New Roman" w:cs="Times New Roman"/>
          <w:sz w:val="28"/>
          <w:szCs w:val="28"/>
          <w:shd w:val="clear" w:color="auto" w:fill="FEFEFE"/>
        </w:rPr>
        <w:t>НПА</w:t>
      </w:r>
      <w:r w:rsidRPr="00F66386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в срок до </w:t>
      </w:r>
      <w:r w:rsidR="00CF4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0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включения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="00A9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Регистр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383808C" w14:textId="0990C2F2" w:rsid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проведения правовой экспертизы муниципальных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абзац</w:t>
      </w:r>
      <w:r w:rsid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0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вторым</w:t>
      </w:r>
      <w:r w:rsid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пункта, по решению </w:t>
      </w:r>
      <w:r w:rsidR="00B22EAC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="004B0095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 </w:t>
      </w:r>
      <w:r w:rsidR="00A802A4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его отсутствие - иного уполномоченного лица)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02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продлен</w:t>
      </w:r>
      <w:r w:rsidR="00965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 более чем на тридцать календарных дней.</w:t>
      </w:r>
    </w:p>
    <w:p w14:paraId="4AC72857" w14:textId="77777777" w:rsidR="000B6BC5" w:rsidRPr="00F66386" w:rsidRDefault="000B6BC5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7C4380" w14:textId="21D1C3C7" w:rsidR="00F66386" w:rsidRPr="00F66386" w:rsidRDefault="00F66386" w:rsidP="00CF4923">
      <w:pPr>
        <w:keepNext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ПРОВЕДЕНИЕ ПРАВОВОЙ ЭКСПЕРТИЗЫ</w:t>
      </w:r>
    </w:p>
    <w:p w14:paraId="2A3659A5" w14:textId="77777777" w:rsidR="00F66386" w:rsidRPr="00CF4923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712F182A" w14:textId="5B537D20" w:rsidR="00B07ABE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Правовая экспертиза заключается в правовой оценке формы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целей и задач, предмета правового регулирования, компетенции органа местного самоуправления муниципального образования</w:t>
      </w:r>
      <w:r w:rsidR="00A9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54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Донецкой Народной Республик</w:t>
      </w:r>
      <w:r w:rsidR="00A9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орган местного самоуправления), принявшего муниципальный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содержащихся в нем норм на предмет соответствия требованиям действующего законодательства.</w:t>
      </w:r>
    </w:p>
    <w:p w14:paraId="5642B6A7" w14:textId="5F479FD4" w:rsidR="00B07ABE" w:rsidRPr="00F66386" w:rsidRDefault="00B07ABE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проведения правовой экспертизы проводит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B0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антикоррупционн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B0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экспертиз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0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НПА</w:t>
      </w:r>
      <w:r w:rsidRPr="00B0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представленных для проведения государственной регистрации, в соответствии</w:t>
      </w:r>
      <w:r w:rsidR="00CF4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действующим законодательством.</w:t>
      </w:r>
    </w:p>
    <w:p w14:paraId="36EA337E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C640E4" w14:textId="4481618A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Не проводится правовая экспертиза</w:t>
      </w:r>
      <w:r w:rsidR="00CC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признанных утратившими силу муниципальных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B44CAF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01AF67" w14:textId="0CDF0117" w:rsidR="00A929F3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 </w:t>
      </w:r>
      <w:r w:rsidR="00A929F3" w:rsidRPr="00D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="00A929F3" w:rsidRPr="00D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вносящего изменени</w:t>
      </w:r>
      <w:r w:rsidR="00886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A929F3" w:rsidRPr="00D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ранее принятый муниципальный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="00A929F3" w:rsidRPr="00D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проводится правовая экспертиза и составляется экспертное заключение в отношении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="00A929F3" w:rsidRPr="00D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внесении изменений.</w:t>
      </w:r>
    </w:p>
    <w:p w14:paraId="0CBBFD7A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F7DB35" w14:textId="4748A8EB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 При проведении правовой экспертизы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признающего утратившим силу другой муниципальный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оценивается компетенция органа местного самоуправления, его принявшего, а также возможность возникновения пробелов в правовом регулировании в результате признания утратившим силу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9A14856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60DB0A" w14:textId="4C85AEC8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 При проведении правовой экспертизы устанавливается следующее:</w:t>
      </w:r>
    </w:p>
    <w:p w14:paraId="38D87E04" w14:textId="6D7EE7FE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ли муниципальный</w:t>
      </w:r>
      <w:r w:rsidR="00A92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нормативным правовым актом;</w:t>
      </w:r>
    </w:p>
    <w:p w14:paraId="638A0C65" w14:textId="1A049A01" w:rsidR="00F66386" w:rsidRPr="00F66386" w:rsidRDefault="00CC3AC5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полномочия органа местного самоуправления (</w:t>
      </w:r>
      <w:r w:rsidR="00F66386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исполнение или в соответствии с каким </w:t>
      </w:r>
      <w:r w:rsidR="009D6D2F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законодательством </w:t>
      </w:r>
      <w:r w:rsidR="00F66386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 муниципальный </w:t>
      </w:r>
      <w:r w:rsidR="00ED74A3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66386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576E29A" w14:textId="2C6F5475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соответствуют ли правовые основания, обусловившие его принятие, основаниям, указанным в действующем законодательстве</w:t>
      </w:r>
      <w:r w:rsidR="000643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F145BA" w14:textId="5A87534B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оценке компетенции органа местного самоуправления на принятие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руководствоваться нормами действующего законодательства, закрепляющими соответствующие полномочия органов местного самоуправления.</w:t>
      </w:r>
    </w:p>
    <w:p w14:paraId="640CA039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6B98A0" w14:textId="39C4F1B6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 В случае если при анализе конкретных норм права возникает расхождение между действующими правовыми актами, регулирующими одни и те же правоотношения, необходимо руководствоваться общепринятыми положениями коллизионного права.</w:t>
      </w:r>
    </w:p>
    <w:p w14:paraId="61CB1DDF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45D57E" w14:textId="5DB73F5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 В ходе правовой экспертизы также оценивается соблюдение правил юридической техники при подготовке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наличие набора реквизитов, построение, правильность использования юридической терминологии.</w:t>
      </w:r>
    </w:p>
    <w:p w14:paraId="65514FE2" w14:textId="1E4BE55C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 иметь следующие элементы:</w:t>
      </w:r>
    </w:p>
    <w:p w14:paraId="7379E34F" w14:textId="47876225" w:rsidR="00F66386" w:rsidRPr="00F66386" w:rsidRDefault="00D32C52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и </w:t>
      </w:r>
      <w:r w:rsidR="00F66386"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="00E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66386"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="00F66386"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66EB23D" w14:textId="079585BE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органа местного самоуправления, принявшего муниципальный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8BB6B62" w14:textId="272F2E4F" w:rsidR="00D32C52" w:rsidRPr="00F66386" w:rsidRDefault="00D32C52" w:rsidP="00D32C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номер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место принятия и (или) подписания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50173FF" w14:textId="2F0709A6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котором в краткой форме должен быть отражен предмет правового регулирования и которое должно соответствовать содержанию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5DECF31" w14:textId="612185D3" w:rsid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</w:t>
      </w:r>
      <w:r w:rsidR="00E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(срок) и порядок вступления в силу</w:t>
      </w:r>
      <w:r w:rsidR="00CF4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НПА</w:t>
      </w:r>
      <w:r w:rsidR="00D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626AD61" w14:textId="2A83409A" w:rsidR="00D32C52" w:rsidRPr="00F66386" w:rsidRDefault="00D32C52" w:rsidP="00D32C5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наименование должности лица, подписавшего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FBF4ADD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A7E5BC" w14:textId="7957F153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 При оценке юридических терминов должно быть проанализировано следующее:</w:t>
      </w:r>
    </w:p>
    <w:p w14:paraId="202A8D21" w14:textId="2A9E51BA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употребляется ли один и тот же термин в данном муниципальном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одном и том же значении;</w:t>
      </w:r>
    </w:p>
    <w:p w14:paraId="6FC912E8" w14:textId="3C27FB6C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ли термины общепризнанное значение;</w:t>
      </w:r>
    </w:p>
    <w:p w14:paraId="344284D5" w14:textId="11EE5FAA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обеспечено ли единство понятий и терминологии с понятиями и терминологией, используемыми в </w:t>
      </w:r>
      <w:r w:rsidR="00E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действующем законодательстве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EBF5E5" w14:textId="77777777" w:rsidR="0096544E" w:rsidRDefault="0096544E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A6A926" w14:textId="6AA58A1A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 Основными признаками противоречия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действующему законодательству являются:</w:t>
      </w:r>
    </w:p>
    <w:p w14:paraId="72407A51" w14:textId="44309EB5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правовых оснований, которые в соответствии с действующим законодательством необходимы для принятия (издания)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2ABF8EE" w14:textId="76AED633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(издание) муниципального </w:t>
      </w:r>
      <w:r w:rsidR="00ED7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исполнение</w:t>
      </w:r>
      <w:r w:rsidR="009D6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нормативного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правового акта, признанного утратившим силу;</w:t>
      </w:r>
    </w:p>
    <w:p w14:paraId="4015F0B7" w14:textId="668D655D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неправильный выбор</w:t>
      </w:r>
      <w:r w:rsidR="00CC3A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правового акта, примененного при принятии (издании)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825E6D7" w14:textId="7F6313DB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принятие (издание)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 местного самоуправления, к компетенции которого не относится регулирование соответствующих правоотношений, либо издание с превышением полномочий, предоставленных данному органу местного самоуправления;</w:t>
      </w:r>
    </w:p>
    <w:p w14:paraId="22E2B867" w14:textId="55E0F8E5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порядка принятия (издания)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1AF5973" w14:textId="3F0953B8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в муниципальном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и положений, противоречащих нормам действующего законодательства;</w:t>
      </w:r>
    </w:p>
    <w:p w14:paraId="461434CD" w14:textId="31EF2490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порядка вступления в силу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5638166" w14:textId="77777777" w:rsidR="000B6BC5" w:rsidRDefault="000B6BC5" w:rsidP="0096544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B76818" w14:textId="05519D40" w:rsidR="00F66386" w:rsidRPr="00F66386" w:rsidRDefault="00F66386" w:rsidP="0096544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ПОДГОТОВКА ЭКСПЕРТНОГО ЗАКЛЮЧЕНИЯ</w:t>
      </w:r>
    </w:p>
    <w:p w14:paraId="4F2126B4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D693E4" w14:textId="161B8F4C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В случае выявления в ходе правовой экспертизы в муниципальном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или нескольких признаков, указанных в пункте 2.9 настоящего Порядка, составляется мотивированное экспертное заключение о несоответствии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действующему законодательству (далее - экспертное заключение)</w:t>
      </w:r>
      <w:r w:rsidR="00DC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</w:t>
      </w:r>
      <w:r w:rsidR="00EA45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DC30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 Порядку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E5B5A9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76ED30" w14:textId="2A40FF33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В экспертном заключении отражаются следующие сведения:</w:t>
      </w:r>
    </w:p>
    <w:p w14:paraId="14021B84" w14:textId="1D66F323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проходящего правовую экспертизу;</w:t>
      </w:r>
    </w:p>
    <w:p w14:paraId="630A89F1" w14:textId="3034B278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регулирования и его соответствие вопросам местного значения, установленным действующим законодательством (с указанием конкретных статей и пунктов соответствующих</w:t>
      </w:r>
      <w:r w:rsidR="002250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нормативных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правовых актов);</w:t>
      </w:r>
    </w:p>
    <w:p w14:paraId="03A0A6FE" w14:textId="1A3B6824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актов действующего законодательства, на соответствие которым рассматривался акт, необходимость и достаточность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урегулирования общественных отношений;</w:t>
      </w:r>
    </w:p>
    <w:p w14:paraId="545F175C" w14:textId="16954B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компетенции</w:t>
      </w:r>
      <w:r w:rsidR="00D32C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(полномочия)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принявшего муниципальный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 местного самоуправления;</w:t>
      </w:r>
    </w:p>
    <w:p w14:paraId="046638D5" w14:textId="25D5ED3D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соответствие содержания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действующему законодательству</w:t>
      </w:r>
      <w:r w:rsidR="00B07A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том числе законодательству об антикоррупционной экспертизе)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84C94E" w14:textId="5BD0D9E9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соответствие формы и текста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правилам юридической техники.</w:t>
      </w:r>
    </w:p>
    <w:p w14:paraId="342B9399" w14:textId="77777777" w:rsidR="00F66386" w:rsidRPr="00F66386" w:rsidRDefault="00F66386" w:rsidP="00F6638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CA1B65" w14:textId="49A84D58" w:rsidR="00F66386" w:rsidRPr="00F66386" w:rsidRDefault="00F66386" w:rsidP="00820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При составлении экспертного заключения должны быть описаны и проанализированы конкретные нормы рассматриваемого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противоречащие действующему законодательству.</w:t>
      </w:r>
    </w:p>
    <w:p w14:paraId="438FAB71" w14:textId="5DCA475B" w:rsidR="00F66386" w:rsidRPr="00F66386" w:rsidRDefault="00F66386" w:rsidP="00820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описании норм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указывать следующее:</w:t>
      </w:r>
    </w:p>
    <w:p w14:paraId="13FBF926" w14:textId="4CCDED15" w:rsidR="00F66386" w:rsidRPr="00F66386" w:rsidRDefault="00F66386" w:rsidP="00820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(абзац, подпункт, пункт, часть статьи, статья, раздел)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противоречащее законодательству, а также его содержание;</w:t>
      </w:r>
    </w:p>
    <w:p w14:paraId="2AD1896F" w14:textId="5200F26D" w:rsidR="00F66386" w:rsidRPr="00F66386" w:rsidRDefault="00F66386" w:rsidP="00820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нарушенные положения действующего законодательства (абзац, подпункт, пункт, часть статьи, статья, раздел соответствующего нормативного правового акта) и изложение их содержания.</w:t>
      </w:r>
    </w:p>
    <w:p w14:paraId="439227B0" w14:textId="77777777" w:rsidR="00F66386" w:rsidRPr="00F66386" w:rsidRDefault="00F66386" w:rsidP="00820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0965E6" w14:textId="35CCB801" w:rsidR="00F66386" w:rsidRPr="00F66386" w:rsidRDefault="00F66386" w:rsidP="00820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82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вывод о несоответствии нормы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аргументируется несколькими логически взаимосвязанными нормами, необходимо четко указать, каким именно из них </w:t>
      </w:r>
      <w:r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</w:t>
      </w:r>
      <w:r w:rsidR="00974CFD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норм</w:t>
      </w:r>
      <w:r w:rsidR="00974CFD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630560"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97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8971606" w14:textId="77777777" w:rsidR="00F66386" w:rsidRPr="00F66386" w:rsidRDefault="00F66386" w:rsidP="008205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5B5CBD" w14:textId="5E17D242" w:rsidR="004E24AA" w:rsidRDefault="00F66386" w:rsidP="008205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</w:t>
      </w:r>
      <w:r w:rsidR="0082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При выявлении</w:t>
      </w:r>
      <w:r w:rsidR="004E2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муниципальном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="004E2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несоответствий действующему</w:t>
      </w:r>
      <w:r w:rsidR="0082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законодательству</w:t>
      </w:r>
      <w:r w:rsidR="004E24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05B9">
        <w:rPr>
          <w:rFonts w:ascii="Times New Roman" w:hAnsi="Times New Roman"/>
          <w:bCs/>
          <w:sz w:val="28"/>
          <w:szCs w:val="28"/>
        </w:rPr>
        <w:t>экспертное заключение</w:t>
      </w:r>
      <w:r w:rsidR="004E24AA">
        <w:rPr>
          <w:rFonts w:ascii="Times New Roman" w:hAnsi="Times New Roman"/>
          <w:bCs/>
          <w:sz w:val="28"/>
          <w:szCs w:val="28"/>
        </w:rPr>
        <w:t xml:space="preserve"> </w:t>
      </w:r>
      <w:r w:rsidR="004E24AA" w:rsidRPr="0056278A">
        <w:rPr>
          <w:rFonts w:ascii="Times New Roman" w:hAnsi="Times New Roman"/>
          <w:bCs/>
          <w:sz w:val="28"/>
          <w:szCs w:val="28"/>
        </w:rPr>
        <w:t xml:space="preserve">направляется в орган местного самоуправления или должностному лицу местного самоуправления, принявшему (издавшему) муниципальный </w:t>
      </w:r>
      <w:r w:rsidR="00630560">
        <w:rPr>
          <w:rFonts w:ascii="Times New Roman" w:hAnsi="Times New Roman"/>
          <w:bCs/>
          <w:sz w:val="28"/>
          <w:szCs w:val="28"/>
        </w:rPr>
        <w:t>НПА</w:t>
      </w:r>
      <w:r w:rsidR="004E24AA" w:rsidRPr="0056278A">
        <w:rPr>
          <w:rFonts w:ascii="Times New Roman" w:hAnsi="Times New Roman"/>
          <w:bCs/>
          <w:sz w:val="28"/>
          <w:szCs w:val="28"/>
        </w:rPr>
        <w:t>, для рассмотрения и принятия мер по устранению выявленных нарушений.</w:t>
      </w:r>
    </w:p>
    <w:p w14:paraId="245B2031" w14:textId="77777777" w:rsidR="00415C1F" w:rsidRDefault="00415C1F" w:rsidP="008205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E05FFEC" w14:textId="441063E2" w:rsidR="002B011C" w:rsidRPr="00F66386" w:rsidRDefault="00F66386" w:rsidP="000B6BC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по результатам правовой экспертизы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выявлены замечания только юридико-технического характера в орган местного самоуправления, принявший муниципальный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направляется </w:t>
      </w:r>
      <w:r w:rsidR="00820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экспертное заключение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предложением о приведении муниципального </w:t>
      </w:r>
      <w:r w:rsidR="006305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НПА</w:t>
      </w:r>
      <w:r w:rsidRPr="00F663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соответствие с правилами юридической техники.</w:t>
      </w:r>
    </w:p>
    <w:sectPr w:rsidR="002B011C" w:rsidRPr="00F66386" w:rsidSect="006872F9">
      <w:headerReference w:type="default" r:id="rId7"/>
      <w:headerReference w:type="first" r:id="rId8"/>
      <w:type w:val="continuous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78BDA" w14:textId="77777777" w:rsidR="00A835E9" w:rsidRDefault="00A835E9" w:rsidP="00886EDC">
      <w:pPr>
        <w:spacing w:after="0" w:line="240" w:lineRule="auto"/>
      </w:pPr>
      <w:r>
        <w:separator/>
      </w:r>
    </w:p>
  </w:endnote>
  <w:endnote w:type="continuationSeparator" w:id="0">
    <w:p w14:paraId="284C1E6D" w14:textId="77777777" w:rsidR="00A835E9" w:rsidRDefault="00A835E9" w:rsidP="008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5257" w14:textId="77777777" w:rsidR="00A835E9" w:rsidRDefault="00A835E9" w:rsidP="00886EDC">
      <w:pPr>
        <w:spacing w:after="0" w:line="240" w:lineRule="auto"/>
      </w:pPr>
      <w:r>
        <w:separator/>
      </w:r>
    </w:p>
  </w:footnote>
  <w:footnote w:type="continuationSeparator" w:id="0">
    <w:p w14:paraId="1F5E4B24" w14:textId="77777777" w:rsidR="00A835E9" w:rsidRDefault="00A835E9" w:rsidP="0088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511282"/>
      <w:docPartObj>
        <w:docPartGallery w:val="Page Numbers (Top of Page)"/>
        <w:docPartUnique/>
      </w:docPartObj>
    </w:sdtPr>
    <w:sdtEndPr/>
    <w:sdtContent>
      <w:p w14:paraId="13A2444C" w14:textId="7CD24EC0" w:rsidR="006872F9" w:rsidRDefault="006872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BC5">
          <w:rPr>
            <w:noProof/>
          </w:rPr>
          <w:t>4</w:t>
        </w:r>
        <w:r>
          <w:fldChar w:fldCharType="end"/>
        </w:r>
      </w:p>
    </w:sdtContent>
  </w:sdt>
  <w:p w14:paraId="548FF05C" w14:textId="77777777" w:rsidR="006834D2" w:rsidRDefault="006834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B016A" w14:textId="77777777" w:rsidR="00D00409" w:rsidRDefault="00D004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1A2"/>
    <w:multiLevelType w:val="multilevel"/>
    <w:tmpl w:val="DC24E0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C2"/>
    <w:rsid w:val="000643B8"/>
    <w:rsid w:val="00074709"/>
    <w:rsid w:val="000A034F"/>
    <w:rsid w:val="000B6BC5"/>
    <w:rsid w:val="00107CD4"/>
    <w:rsid w:val="00162F97"/>
    <w:rsid w:val="00180106"/>
    <w:rsid w:val="00202BAA"/>
    <w:rsid w:val="0022509C"/>
    <w:rsid w:val="0023549C"/>
    <w:rsid w:val="0038221B"/>
    <w:rsid w:val="00415C1F"/>
    <w:rsid w:val="004B0095"/>
    <w:rsid w:val="004E24AA"/>
    <w:rsid w:val="004E739B"/>
    <w:rsid w:val="00517A0C"/>
    <w:rsid w:val="00520A8A"/>
    <w:rsid w:val="00527CB5"/>
    <w:rsid w:val="005301DB"/>
    <w:rsid w:val="00575B16"/>
    <w:rsid w:val="005A5CEF"/>
    <w:rsid w:val="005C5991"/>
    <w:rsid w:val="006105DC"/>
    <w:rsid w:val="00630560"/>
    <w:rsid w:val="00630F85"/>
    <w:rsid w:val="00651A3C"/>
    <w:rsid w:val="006834D2"/>
    <w:rsid w:val="006872F9"/>
    <w:rsid w:val="006A0075"/>
    <w:rsid w:val="006D7512"/>
    <w:rsid w:val="007448A0"/>
    <w:rsid w:val="007B7336"/>
    <w:rsid w:val="008205B9"/>
    <w:rsid w:val="008674C2"/>
    <w:rsid w:val="008842BF"/>
    <w:rsid w:val="00886EDC"/>
    <w:rsid w:val="008F69CE"/>
    <w:rsid w:val="00932306"/>
    <w:rsid w:val="00943164"/>
    <w:rsid w:val="00955D03"/>
    <w:rsid w:val="0096544E"/>
    <w:rsid w:val="00974CFD"/>
    <w:rsid w:val="00982F5C"/>
    <w:rsid w:val="009D6D2F"/>
    <w:rsid w:val="00A252DA"/>
    <w:rsid w:val="00A802A4"/>
    <w:rsid w:val="00A835E9"/>
    <w:rsid w:val="00A856A3"/>
    <w:rsid w:val="00A929F3"/>
    <w:rsid w:val="00A96E9A"/>
    <w:rsid w:val="00AE7EC8"/>
    <w:rsid w:val="00B07ABE"/>
    <w:rsid w:val="00B22EAC"/>
    <w:rsid w:val="00B9010A"/>
    <w:rsid w:val="00BB6DD7"/>
    <w:rsid w:val="00BD50E7"/>
    <w:rsid w:val="00BF7EC5"/>
    <w:rsid w:val="00CC3AC5"/>
    <w:rsid w:val="00CE5266"/>
    <w:rsid w:val="00CF4923"/>
    <w:rsid w:val="00D00409"/>
    <w:rsid w:val="00D32C52"/>
    <w:rsid w:val="00D41606"/>
    <w:rsid w:val="00DC190B"/>
    <w:rsid w:val="00DC3031"/>
    <w:rsid w:val="00E27CE1"/>
    <w:rsid w:val="00E90590"/>
    <w:rsid w:val="00EA4526"/>
    <w:rsid w:val="00ED74A3"/>
    <w:rsid w:val="00F330AE"/>
    <w:rsid w:val="00F51FBD"/>
    <w:rsid w:val="00F53ACC"/>
    <w:rsid w:val="00F66386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041E9D"/>
  <w15:chartTrackingRefBased/>
  <w15:docId w15:val="{05A9BF20-5477-420A-B935-06DA5CD4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6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63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63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6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6386"/>
    <w:rPr>
      <w:color w:val="0000FF"/>
      <w:u w:val="single"/>
    </w:rPr>
  </w:style>
  <w:style w:type="paragraph" w:customStyle="1" w:styleId="headertext">
    <w:name w:val="headertext"/>
    <w:basedOn w:val="a"/>
    <w:rsid w:val="00F6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D0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B00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009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009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00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009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09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6EDC"/>
  </w:style>
  <w:style w:type="paragraph" w:styleId="ae">
    <w:name w:val="footer"/>
    <w:basedOn w:val="a"/>
    <w:link w:val="af"/>
    <w:uiPriority w:val="99"/>
    <w:unhideWhenUsed/>
    <w:rsid w:val="00886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Мускатиньев Владислав Антреевич</dc:creator>
  <cp:keywords/>
  <dc:description/>
  <cp:lastModifiedBy>Никитюк Дмитрий Игоревич</cp:lastModifiedBy>
  <cp:revision>42</cp:revision>
  <cp:lastPrinted>2023-10-10T09:08:00Z</cp:lastPrinted>
  <dcterms:created xsi:type="dcterms:W3CDTF">2023-10-04T13:34:00Z</dcterms:created>
  <dcterms:modified xsi:type="dcterms:W3CDTF">2023-10-13T08:21:00Z</dcterms:modified>
</cp:coreProperties>
</file>